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03" w:afterLines="50" w:line="640" w:lineRule="exact"/>
        <w:textAlignment w:val="auto"/>
        <w:rPr>
          <w:rFonts w:ascii="仿宋_GB2312" w:eastAsia="仿宋_GB2312"/>
          <w:sz w:val="34"/>
          <w:szCs w:val="34"/>
        </w:rPr>
      </w:pPr>
    </w:p>
    <w:p>
      <w:pPr>
        <w:pStyle w:val="2"/>
        <w:ind w:left="0" w:leftChars="0" w:firstLine="0" w:firstLineChars="0"/>
        <w:rPr>
          <w:rFonts w:ascii="仿宋_GB2312" w:eastAsia="仿宋_GB2312"/>
          <w:sz w:val="40"/>
          <w:szCs w:val="40"/>
        </w:rPr>
      </w:pPr>
    </w:p>
    <w:p>
      <w:pPr>
        <w:pStyle w:val="2"/>
        <w:rPr>
          <w:rFonts w:ascii="仿宋_GB2312" w:eastAsia="仿宋_GB2312"/>
          <w:sz w:val="40"/>
          <w:szCs w:val="40"/>
        </w:rPr>
      </w:pPr>
    </w:p>
    <w:p>
      <w:pPr>
        <w:spacing w:before="723" w:beforeLines="120" w:after="301" w:afterLines="50" w:line="640" w:lineRule="exact"/>
        <w:rPr>
          <w:rFonts w:ascii="仿宋_GB2312" w:eastAsia="仿宋_GB2312"/>
          <w:sz w:val="40"/>
          <w:szCs w:val="40"/>
        </w:rPr>
      </w:pPr>
    </w:p>
    <w:p>
      <w:pPr>
        <w:pStyle w:val="2"/>
      </w:pPr>
    </w:p>
    <w:p>
      <w:pPr>
        <w:spacing w:line="420" w:lineRule="exact"/>
        <w:jc w:val="center"/>
        <w:rPr>
          <w:rFonts w:hint="eastAsia" w:ascii="仿宋_GB2312" w:eastAsia="仿宋_GB2312"/>
          <w:spacing w:val="6"/>
          <w:sz w:val="28"/>
          <w:szCs w:val="28"/>
        </w:rPr>
      </w:pPr>
      <w:r>
        <w:rPr>
          <w:rFonts w:hint="eastAsia" w:ascii="仿宋_GB2312" w:eastAsia="仿宋_GB2312"/>
          <w:spacing w:val="6"/>
          <w:sz w:val="36"/>
          <w:szCs w:val="36"/>
        </w:rPr>
        <w:t>皖校发〔202</w:t>
      </w:r>
      <w:r>
        <w:rPr>
          <w:rFonts w:hint="default" w:ascii="仿宋_GB2312" w:eastAsia="仿宋_GB2312"/>
          <w:spacing w:val="6"/>
          <w:sz w:val="36"/>
          <w:szCs w:val="36"/>
          <w:lang w:eastAsia="zh-CN"/>
        </w:rPr>
        <w:t>3</w:t>
      </w:r>
      <w:r>
        <w:rPr>
          <w:rFonts w:hint="eastAsia" w:ascii="仿宋_GB2312" w:eastAsia="仿宋_GB2312"/>
          <w:spacing w:val="6"/>
          <w:sz w:val="36"/>
          <w:szCs w:val="36"/>
        </w:rPr>
        <w:t>〕</w:t>
      </w:r>
      <w:r>
        <w:rPr>
          <w:rFonts w:hint="eastAsia" w:ascii="仿宋_GB2312" w:eastAsia="仿宋_GB2312"/>
          <w:spacing w:val="6"/>
          <w:sz w:val="36"/>
          <w:szCs w:val="36"/>
          <w:lang w:val="en-US" w:eastAsia="zh-CN"/>
        </w:rPr>
        <w:t>50</w:t>
      </w:r>
      <w:r>
        <w:rPr>
          <w:rFonts w:hint="eastAsia" w:ascii="仿宋_GB2312" w:eastAsia="仿宋_GB2312"/>
          <w:spacing w:val="6"/>
          <w:sz w:val="36"/>
          <w:szCs w:val="36"/>
        </w:rPr>
        <w:t>号</w:t>
      </w:r>
    </w:p>
    <w:p>
      <w:pPr>
        <w:spacing w:line="420" w:lineRule="exact"/>
        <w:rPr>
          <w:rFonts w:ascii="仿宋_GB2312" w:eastAsia="仿宋_GB2312"/>
          <w:sz w:val="28"/>
          <w:szCs w:val="28"/>
        </w:rPr>
      </w:pPr>
    </w:p>
    <w:p>
      <w:pPr>
        <w:spacing w:line="420" w:lineRule="exact"/>
        <w:rPr>
          <w:rFonts w:ascii="仿宋_GB2312" w:eastAsia="仿宋_GB2312"/>
          <w:sz w:val="28"/>
          <w:szCs w:val="28"/>
        </w:rPr>
      </w:pPr>
    </w:p>
    <w:p>
      <w:pPr>
        <w:spacing w:line="560" w:lineRule="exact"/>
        <w:jc w:val="center"/>
        <w:rPr>
          <w:rFonts w:ascii="方正小标宋简体" w:hAnsi="宋体" w:eastAsia="方正小标宋简体"/>
          <w:b/>
          <w:spacing w:val="20"/>
          <w:sz w:val="44"/>
          <w:szCs w:val="44"/>
        </w:rPr>
      </w:pPr>
      <w:r>
        <w:rPr>
          <w:rFonts w:hint="eastAsia" w:ascii="方正小标宋简体" w:hAnsi="宋体" w:eastAsia="方正小标宋简体"/>
          <w:b/>
          <w:spacing w:val="20"/>
          <w:sz w:val="44"/>
          <w:szCs w:val="44"/>
        </w:rPr>
        <w:t>关于申报</w:t>
      </w:r>
      <w:r>
        <w:rPr>
          <w:rFonts w:ascii="方正小标宋简体" w:hAnsi="宋体" w:eastAsia="方正小标宋简体"/>
          <w:b/>
          <w:spacing w:val="20"/>
          <w:sz w:val="44"/>
          <w:szCs w:val="44"/>
        </w:rPr>
        <w:t>202</w:t>
      </w:r>
      <w:r>
        <w:rPr>
          <w:rFonts w:hint="eastAsia" w:ascii="方正小标宋简体" w:hAnsi="宋体" w:eastAsia="方正小标宋简体"/>
          <w:b/>
          <w:spacing w:val="20"/>
          <w:sz w:val="44"/>
          <w:szCs w:val="44"/>
          <w:lang w:val="en-US" w:eastAsia="zh-CN"/>
        </w:rPr>
        <w:t>3</w:t>
      </w:r>
      <w:r>
        <w:rPr>
          <w:rFonts w:ascii="方正小标宋简体" w:hAnsi="宋体" w:eastAsia="方正小标宋简体"/>
          <w:b/>
          <w:spacing w:val="20"/>
          <w:sz w:val="44"/>
          <w:szCs w:val="44"/>
        </w:rPr>
        <w:t>年全省党校（行政学院）</w:t>
      </w:r>
    </w:p>
    <w:p>
      <w:pPr>
        <w:spacing w:line="560" w:lineRule="exact"/>
        <w:jc w:val="center"/>
        <w:rPr>
          <w:rFonts w:hint="eastAsia" w:ascii="方正小标宋简体" w:hAnsi="宋体" w:eastAsia="方正小标宋简体"/>
          <w:b/>
          <w:spacing w:val="20"/>
          <w:sz w:val="44"/>
          <w:szCs w:val="44"/>
          <w:lang w:eastAsia="zh-CN"/>
        </w:rPr>
      </w:pPr>
      <w:r>
        <w:rPr>
          <w:rFonts w:ascii="方正小标宋简体" w:hAnsi="宋体" w:eastAsia="方正小标宋简体"/>
          <w:b/>
          <w:spacing w:val="20"/>
          <w:sz w:val="44"/>
          <w:szCs w:val="44"/>
        </w:rPr>
        <w:t>系统重点课题的通知</w:t>
      </w:r>
      <w:bookmarkStart w:id="0" w:name="正文开始"/>
      <w:bookmarkEnd w:id="0"/>
    </w:p>
    <w:p>
      <w:pPr>
        <w:pStyle w:val="3"/>
      </w:pPr>
    </w:p>
    <w:p>
      <w:pPr>
        <w:spacing w:line="590" w:lineRule="exact"/>
        <w:rPr>
          <w:rFonts w:ascii="仿宋_GB2312" w:hAnsi="黑体" w:eastAsia="仿宋_GB2312"/>
          <w:sz w:val="32"/>
          <w:szCs w:val="32"/>
        </w:rPr>
      </w:pPr>
      <w:r>
        <w:rPr>
          <w:rFonts w:hint="eastAsia" w:ascii="仿宋_GB2312" w:hAnsi="黑体" w:eastAsia="仿宋_GB2312"/>
          <w:sz w:val="32"/>
          <w:szCs w:val="32"/>
        </w:rPr>
        <w:t>各省辖市委党校（行政学院）、省直工委党校，校（院）有关部门：</w:t>
      </w:r>
    </w:p>
    <w:p>
      <w:pPr>
        <w:spacing w:line="590" w:lineRule="exact"/>
        <w:ind w:firstLine="632" w:firstLineChars="200"/>
        <w:rPr>
          <w:rFonts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年全省党校（行政学院）系统重点课题申报要求如下。</w:t>
      </w:r>
    </w:p>
    <w:p>
      <w:pPr>
        <w:spacing w:line="590" w:lineRule="exact"/>
        <w:ind w:firstLine="632"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一、坚持以习近平新时代中国特色社会主义思想为指导，全面贯彻落实党的二十大精神，</w:t>
      </w:r>
      <w:r>
        <w:rPr>
          <w:rFonts w:hint="eastAsia" w:ascii="仿宋_GB2312" w:hAnsi="仿宋_GB2312" w:eastAsia="仿宋_GB2312" w:cs="仿宋_GB2312"/>
          <w:sz w:val="32"/>
          <w:szCs w:val="32"/>
          <w:lang w:val="en-US" w:eastAsia="zh-CN"/>
        </w:rPr>
        <w:t>坚持“教学出题目，科研做文章，成果进课堂”，充分发挥科研</w:t>
      </w:r>
      <w:r>
        <w:rPr>
          <w:rFonts w:hint="eastAsia" w:ascii="仿宋_GB2312" w:hAnsi="仿宋_GB2312" w:eastAsia="仿宋_GB2312" w:cs="仿宋_GB2312"/>
          <w:sz w:val="32"/>
          <w:szCs w:val="32"/>
        </w:rPr>
        <w:t>“为党育才、为党献策”的</w:t>
      </w:r>
      <w:r>
        <w:rPr>
          <w:rFonts w:hint="eastAsia" w:ascii="仿宋_GB2312" w:hAnsi="仿宋_GB2312" w:eastAsia="仿宋_GB2312" w:cs="仿宋_GB2312"/>
          <w:sz w:val="32"/>
          <w:szCs w:val="32"/>
          <w:lang w:val="en-US" w:eastAsia="zh-CN"/>
        </w:rPr>
        <w:t>基础支撑作用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围绕中心，服务大局</w:t>
      </w:r>
      <w:r>
        <w:rPr>
          <w:rFonts w:hint="eastAsia" w:ascii="仿宋_GB2312" w:hAnsi="仿宋_GB2312" w:eastAsia="仿宋_GB2312" w:cs="仿宋_GB2312"/>
          <w:sz w:val="32"/>
          <w:szCs w:val="32"/>
        </w:rPr>
        <w:t>，着力开展基础理论和重大现实问题研究</w:t>
      </w:r>
      <w:r>
        <w:rPr>
          <w:rFonts w:hint="eastAsia" w:ascii="仿宋_GB2312" w:hAnsi="仿宋_GB2312" w:eastAsia="仿宋_GB2312" w:cs="仿宋_GB2312"/>
          <w:sz w:val="32"/>
          <w:szCs w:val="32"/>
          <w:lang w:eastAsia="zh-CN"/>
        </w:rPr>
        <w:t>。</w:t>
      </w:r>
    </w:p>
    <w:p>
      <w:pPr>
        <w:spacing w:line="590" w:lineRule="exact"/>
        <w:ind w:firstLine="632" w:firstLineChars="200"/>
        <w:rPr>
          <w:rFonts w:ascii="仿宋_GB2312" w:hAnsi="黑体" w:eastAsia="仿宋_GB2312"/>
          <w:sz w:val="32"/>
          <w:szCs w:val="32"/>
        </w:rPr>
      </w:pPr>
      <w:r>
        <w:rPr>
          <w:rFonts w:hint="eastAsia" w:ascii="仿宋_GB2312" w:hAnsi="仿宋_GB2312" w:eastAsia="仿宋_GB2312" w:cs="仿宋_GB2312"/>
          <w:sz w:val="32"/>
          <w:szCs w:val="32"/>
        </w:rPr>
        <w:t>二、申请人可直接按照选题条目申报，也可选择不同视角、方法对选题条目进行调整。申请人也可结合自身研究兴趣和学术积累申报自选课题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w:t>
      </w:r>
      <w:r>
        <w:rPr>
          <w:rFonts w:hint="eastAsia" w:ascii="仿宋_GB2312" w:hAnsi="黑体" w:eastAsia="仿宋_GB2312"/>
          <w:sz w:val="32"/>
          <w:szCs w:val="32"/>
        </w:rPr>
        <w:t>人同年度只能申报一项。省委党校（行政学院）高级专业技术职务人员、课题延期人员不鼓励申报。</w:t>
      </w:r>
    </w:p>
    <w:p>
      <w:pPr>
        <w:spacing w:line="590" w:lineRule="exact"/>
        <w:ind w:firstLine="632" w:firstLineChars="200"/>
        <w:rPr>
          <w:rFonts w:hint="eastAsia" w:ascii="仿宋_GB2312" w:hAnsi="黑体" w:eastAsia="仿宋_GB2312"/>
          <w:sz w:val="32"/>
          <w:szCs w:val="32"/>
        </w:rPr>
      </w:pPr>
      <w:r>
        <w:rPr>
          <w:rFonts w:hint="eastAsia" w:ascii="仿宋_GB2312" w:hAnsi="黑体" w:eastAsia="仿宋_GB2312"/>
          <w:sz w:val="32"/>
          <w:szCs w:val="32"/>
        </w:rPr>
        <w:t>三、市级党校（行政学院）限报7项，县（市、区）党校限报3项。</w:t>
      </w:r>
    </w:p>
    <w:p>
      <w:pPr>
        <w:spacing w:line="590" w:lineRule="exact"/>
        <w:ind w:firstLine="632" w:firstLineChars="200"/>
        <w:rPr>
          <w:rFonts w:ascii="仿宋_GB2312" w:hAnsi="黑体" w:eastAsia="仿宋_GB2312"/>
          <w:sz w:val="32"/>
          <w:szCs w:val="32"/>
        </w:rPr>
      </w:pPr>
      <w:r>
        <w:rPr>
          <w:rFonts w:hint="eastAsia" w:ascii="仿宋_GB2312" w:hAnsi="黑体" w:eastAsia="仿宋_GB2312"/>
          <w:sz w:val="32"/>
          <w:szCs w:val="32"/>
          <w:lang w:val="en-US" w:eastAsia="zh-CN"/>
        </w:rPr>
        <w:t>四</w:t>
      </w:r>
      <w:r>
        <w:rPr>
          <w:rFonts w:hint="eastAsia" w:ascii="仿宋_GB2312" w:hAnsi="黑体" w:eastAsia="仿宋_GB2312"/>
          <w:sz w:val="32"/>
          <w:szCs w:val="32"/>
        </w:rPr>
        <w:t>、各单位要认真做好申报材料审查工作，重点审查申报材料的真实性、课题组研究条件和实力、申</w:t>
      </w:r>
      <w:r>
        <w:rPr>
          <w:rFonts w:hint="eastAsia" w:ascii="仿宋_GB2312" w:hAnsi="黑体" w:eastAsia="仿宋_GB2312"/>
          <w:sz w:val="32"/>
          <w:szCs w:val="32"/>
          <w:lang w:val="en-US" w:eastAsia="zh-CN"/>
        </w:rPr>
        <w:t>请</w:t>
      </w:r>
      <w:r>
        <w:rPr>
          <w:rFonts w:hint="eastAsia" w:ascii="仿宋_GB2312" w:hAnsi="黑体" w:eastAsia="仿宋_GB2312"/>
          <w:sz w:val="32"/>
          <w:szCs w:val="32"/>
        </w:rPr>
        <w:t>书和活页形式规范性等。</w:t>
      </w:r>
    </w:p>
    <w:p>
      <w:pPr>
        <w:spacing w:line="590" w:lineRule="exact"/>
        <w:ind w:firstLine="632" w:firstLineChars="200"/>
      </w:pPr>
      <w:r>
        <w:rPr>
          <w:rFonts w:hint="eastAsia" w:ascii="仿宋_GB2312" w:hAnsi="黑体" w:eastAsia="仿宋_GB2312"/>
          <w:sz w:val="32"/>
          <w:szCs w:val="32"/>
          <w:lang w:val="en-US" w:eastAsia="zh-CN"/>
        </w:rPr>
        <w:t>五</w:t>
      </w:r>
      <w:r>
        <w:rPr>
          <w:rFonts w:hint="eastAsia" w:ascii="仿宋_GB2312" w:hAnsi="黑体" w:eastAsia="仿宋_GB2312"/>
          <w:sz w:val="32"/>
          <w:szCs w:val="32"/>
        </w:rPr>
        <w:t>、省委</w:t>
      </w:r>
      <w:r>
        <w:rPr>
          <w:rFonts w:ascii="仿宋_GB2312" w:hAnsi="黑体" w:eastAsia="仿宋_GB2312"/>
          <w:sz w:val="32"/>
          <w:szCs w:val="32"/>
        </w:rPr>
        <w:t>党校（</w:t>
      </w:r>
      <w:r>
        <w:rPr>
          <w:rFonts w:hint="eastAsia" w:ascii="仿宋_GB2312" w:hAnsi="黑体" w:eastAsia="仿宋_GB2312"/>
          <w:sz w:val="32"/>
          <w:szCs w:val="32"/>
        </w:rPr>
        <w:t>行政</w:t>
      </w:r>
      <w:r>
        <w:rPr>
          <w:rFonts w:ascii="仿宋_GB2312" w:hAnsi="黑体" w:eastAsia="仿宋_GB2312"/>
          <w:sz w:val="32"/>
          <w:szCs w:val="32"/>
        </w:rPr>
        <w:t>学院）</w:t>
      </w:r>
      <w:r>
        <w:rPr>
          <w:rFonts w:hint="eastAsia" w:ascii="仿宋_GB2312" w:hAnsi="黑体" w:eastAsia="仿宋_GB2312"/>
          <w:sz w:val="32"/>
          <w:szCs w:val="32"/>
          <w:lang w:val="en-US" w:eastAsia="zh-CN"/>
        </w:rPr>
        <w:t>科研处</w:t>
      </w:r>
      <w:r>
        <w:rPr>
          <w:rFonts w:hint="eastAsia" w:ascii="仿宋_GB2312" w:hAnsi="黑体" w:eastAsia="仿宋_GB2312"/>
          <w:sz w:val="32"/>
          <w:szCs w:val="32"/>
        </w:rPr>
        <w:t>组织</w:t>
      </w:r>
      <w:r>
        <w:rPr>
          <w:rFonts w:ascii="仿宋_GB2312" w:hAnsi="黑体" w:eastAsia="仿宋_GB2312"/>
          <w:sz w:val="32"/>
          <w:szCs w:val="32"/>
        </w:rPr>
        <w:t>评审，择优提出立项建议名单，</w:t>
      </w:r>
      <w:r>
        <w:rPr>
          <w:rFonts w:hint="eastAsia" w:ascii="仿宋_GB2312" w:hAnsi="黑体" w:eastAsia="仿宋_GB2312"/>
          <w:sz w:val="32"/>
          <w:szCs w:val="32"/>
        </w:rPr>
        <w:t>经校（院）学术委员会审核，报校（院）委会审批，发布</w:t>
      </w:r>
      <w:r>
        <w:rPr>
          <w:rFonts w:ascii="仿宋_GB2312" w:hAnsi="黑体" w:eastAsia="仿宋_GB2312"/>
          <w:sz w:val="32"/>
          <w:szCs w:val="32"/>
        </w:rPr>
        <w:t>立项通知。</w:t>
      </w:r>
    </w:p>
    <w:p>
      <w:pPr>
        <w:spacing w:line="590" w:lineRule="exact"/>
        <w:ind w:firstLine="632"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六</w:t>
      </w:r>
      <w:r>
        <w:rPr>
          <w:rFonts w:ascii="仿宋_GB2312" w:hAnsi="黑体" w:eastAsia="仿宋_GB2312"/>
          <w:sz w:val="32"/>
          <w:szCs w:val="32"/>
        </w:rPr>
        <w:t>、</w:t>
      </w:r>
      <w:r>
        <w:rPr>
          <w:rFonts w:hint="eastAsia" w:ascii="仿宋_GB2312" w:hAnsi="黑体" w:eastAsia="仿宋_GB2312"/>
          <w:sz w:val="32"/>
          <w:szCs w:val="32"/>
        </w:rPr>
        <w:t>课题结项形式</w:t>
      </w:r>
      <w:r>
        <w:rPr>
          <w:rFonts w:hint="eastAsia" w:ascii="仿宋_GB2312" w:hAnsi="黑体" w:eastAsia="仿宋_GB2312"/>
          <w:sz w:val="32"/>
          <w:szCs w:val="32"/>
          <w:lang w:eastAsia="zh-CN"/>
        </w:rPr>
        <w:t>（</w:t>
      </w:r>
      <w:r>
        <w:rPr>
          <w:rFonts w:hint="eastAsia" w:ascii="仿宋_GB2312" w:hAnsi="黑体" w:eastAsia="仿宋_GB2312"/>
          <w:sz w:val="32"/>
          <w:szCs w:val="32"/>
          <w:lang w:val="en-US" w:eastAsia="zh-CN"/>
        </w:rPr>
        <w:t>任选一项</w:t>
      </w:r>
      <w:r>
        <w:rPr>
          <w:rFonts w:hint="eastAsia" w:ascii="仿宋_GB2312" w:hAnsi="黑体" w:eastAsia="仿宋_GB2312"/>
          <w:sz w:val="32"/>
          <w:szCs w:val="32"/>
          <w:lang w:eastAsia="zh-CN"/>
        </w:rPr>
        <w:t>）</w:t>
      </w:r>
      <w:r>
        <w:rPr>
          <w:rFonts w:hint="eastAsia" w:ascii="仿宋_GB2312" w:hAnsi="黑体" w:eastAsia="仿宋_GB2312"/>
          <w:sz w:val="32"/>
          <w:szCs w:val="32"/>
        </w:rPr>
        <w:t>：</w:t>
      </w:r>
      <w:r>
        <w:rPr>
          <w:rFonts w:hint="eastAsia" w:ascii="仿宋_GB2312" w:hAnsi="黑体" w:eastAsia="仿宋_GB2312"/>
          <w:sz w:val="32"/>
          <w:szCs w:val="32"/>
          <w:lang w:val="en-US" w:eastAsia="zh-CN"/>
        </w:rPr>
        <w:t>1.</w:t>
      </w:r>
      <w:r>
        <w:rPr>
          <w:rFonts w:hint="eastAsia" w:ascii="仿宋_GB2312" w:hAnsi="黑体" w:eastAsia="仿宋_GB2312"/>
          <w:sz w:val="32"/>
          <w:szCs w:val="32"/>
        </w:rPr>
        <w:t>学术论文，在公开刊物上发表且署“</w:t>
      </w:r>
      <w:r>
        <w:rPr>
          <w:rFonts w:hint="eastAsia" w:ascii="仿宋_GB2312" w:hAnsi="黑体" w:eastAsia="仿宋_GB2312"/>
          <w:sz w:val="32"/>
          <w:szCs w:val="32"/>
          <w:lang w:eastAsia="zh-CN"/>
        </w:rPr>
        <w:t>2023年</w:t>
      </w:r>
      <w:r>
        <w:rPr>
          <w:rFonts w:hint="eastAsia" w:ascii="仿宋_GB2312" w:hAnsi="黑体" w:eastAsia="仿宋_GB2312"/>
          <w:sz w:val="32"/>
          <w:szCs w:val="32"/>
          <w:lang w:val="en-US" w:eastAsia="zh-CN"/>
        </w:rPr>
        <w:t>全</w:t>
      </w:r>
      <w:r>
        <w:rPr>
          <w:rFonts w:hint="eastAsia" w:ascii="仿宋_GB2312" w:hAnsi="黑体" w:eastAsia="仿宋_GB2312"/>
          <w:sz w:val="32"/>
          <w:szCs w:val="32"/>
          <w:lang w:eastAsia="zh-CN"/>
        </w:rPr>
        <w:t>省党校（行政学院）系统重点课题成果</w:t>
      </w:r>
      <w:r>
        <w:rPr>
          <w:rFonts w:hint="eastAsia" w:ascii="仿宋_GB2312" w:hAnsi="黑体" w:eastAsia="仿宋_GB2312"/>
          <w:sz w:val="32"/>
          <w:szCs w:val="32"/>
        </w:rPr>
        <w:t>”，第一作者为课题负责人；</w:t>
      </w:r>
      <w:r>
        <w:rPr>
          <w:rFonts w:hint="eastAsia" w:ascii="仿宋_GB2312" w:hAnsi="黑体" w:eastAsia="仿宋_GB2312"/>
          <w:sz w:val="32"/>
          <w:szCs w:val="32"/>
          <w:lang w:val="en-US" w:eastAsia="zh-CN"/>
        </w:rPr>
        <w:t>2.</w:t>
      </w:r>
      <w:r>
        <w:rPr>
          <w:rFonts w:hint="eastAsia" w:ascii="仿宋_GB2312" w:hAnsi="黑体" w:eastAsia="仿宋_GB2312"/>
          <w:sz w:val="32"/>
          <w:szCs w:val="32"/>
        </w:rPr>
        <w:t>咨政报告，获得同级（含）以上领导肯定性批示；</w:t>
      </w:r>
      <w:r>
        <w:rPr>
          <w:rFonts w:hint="eastAsia" w:ascii="仿宋_GB2312" w:hAnsi="黑体" w:eastAsia="仿宋_GB2312"/>
          <w:sz w:val="32"/>
          <w:szCs w:val="32"/>
          <w:lang w:val="en-US" w:eastAsia="zh-CN"/>
        </w:rPr>
        <w:t>3.</w:t>
      </w:r>
      <w:r>
        <w:rPr>
          <w:rFonts w:hint="eastAsia" w:ascii="仿宋_GB2312" w:hAnsi="黑体" w:eastAsia="仿宋_GB2312"/>
          <w:sz w:val="32"/>
          <w:szCs w:val="32"/>
        </w:rPr>
        <w:t>研究报告，一般不少于1万字且重复率低于20%。研究报告须提供3000字以内简版，通过专家鉴定结项。</w:t>
      </w:r>
    </w:p>
    <w:p>
      <w:pPr>
        <w:spacing w:line="590" w:lineRule="exact"/>
        <w:ind w:firstLine="632" w:firstLineChars="200"/>
        <w:rPr>
          <w:rFonts w:ascii="仿宋_GB2312" w:hAnsi="黑体" w:eastAsia="仿宋_GB2312"/>
          <w:sz w:val="32"/>
          <w:szCs w:val="32"/>
        </w:rPr>
      </w:pPr>
      <w:r>
        <w:rPr>
          <w:rFonts w:hint="eastAsia" w:ascii="仿宋_GB2312" w:hAnsi="黑体" w:eastAsia="仿宋_GB2312"/>
          <w:sz w:val="32"/>
          <w:szCs w:val="32"/>
          <w:lang w:val="en-US" w:eastAsia="zh-CN"/>
        </w:rPr>
        <w:t>七</w:t>
      </w:r>
      <w:r>
        <w:rPr>
          <w:rFonts w:hint="eastAsia" w:ascii="仿宋_GB2312" w:hAnsi="黑体" w:eastAsia="仿宋_GB2312"/>
          <w:sz w:val="32"/>
          <w:szCs w:val="32"/>
        </w:rPr>
        <w:t>、课题完成时限为一年</w:t>
      </w:r>
      <w:r>
        <w:rPr>
          <w:rFonts w:hint="eastAsia" w:ascii="仿宋_GB2312" w:hAnsi="黑体" w:eastAsia="仿宋_GB2312"/>
          <w:sz w:val="32"/>
          <w:szCs w:val="32"/>
          <w:lang w:eastAsia="zh-CN"/>
        </w:rPr>
        <w:t>。</w:t>
      </w:r>
      <w:r>
        <w:rPr>
          <w:rFonts w:hint="eastAsia" w:ascii="仿宋_GB2312" w:hAnsi="黑体" w:eastAsia="仿宋_GB2312"/>
          <w:sz w:val="32"/>
          <w:szCs w:val="32"/>
        </w:rPr>
        <w:t>自批准立项之日起算，不接受延期申请，逾期不结项作撤项处理。</w:t>
      </w:r>
    </w:p>
    <w:p>
      <w:pPr>
        <w:spacing w:line="590" w:lineRule="exact"/>
        <w:ind w:firstLine="632" w:firstLineChars="200"/>
        <w:rPr>
          <w:rFonts w:ascii="仿宋_GB2312" w:hAnsi="仿宋" w:eastAsia="仿宋_GB2312"/>
          <w:sz w:val="32"/>
          <w:szCs w:val="32"/>
        </w:rPr>
      </w:pPr>
      <w:r>
        <w:rPr>
          <w:rFonts w:hint="eastAsia" w:ascii="仿宋_GB2312" w:hAnsi="黑体" w:eastAsia="仿宋_GB2312"/>
          <w:color w:val="auto"/>
          <w:sz w:val="32"/>
          <w:szCs w:val="32"/>
          <w:u w:val="none"/>
          <w:lang w:val="en-US" w:eastAsia="zh-CN"/>
        </w:rPr>
        <w:t>八</w:t>
      </w:r>
      <w:r>
        <w:rPr>
          <w:rFonts w:hint="eastAsia" w:ascii="仿宋_GB2312" w:hAnsi="黑体" w:eastAsia="仿宋_GB2312"/>
          <w:color w:val="auto"/>
          <w:sz w:val="32"/>
          <w:szCs w:val="32"/>
          <w:u w:val="none"/>
        </w:rPr>
        <w:t>、市级党校（行政学院）统一报送本单位及其业务指导的县级党校申报材料。请</w:t>
      </w:r>
      <w:r>
        <w:rPr>
          <w:rFonts w:hint="eastAsia" w:ascii="仿宋_GB2312" w:hAnsi="仿宋" w:eastAsia="仿宋_GB2312"/>
          <w:color w:val="auto"/>
          <w:sz w:val="32"/>
          <w:szCs w:val="32"/>
          <w:u w:val="none"/>
        </w:rPr>
        <w:t>于</w:t>
      </w:r>
      <w:r>
        <w:rPr>
          <w:rFonts w:hint="eastAsia" w:ascii="仿宋_GB2312" w:hAnsi="仿宋" w:eastAsia="仿宋_GB2312"/>
          <w:color w:val="auto"/>
          <w:sz w:val="32"/>
          <w:szCs w:val="32"/>
          <w:u w:val="none"/>
          <w:lang w:val="en-US" w:eastAsia="zh-CN"/>
        </w:rPr>
        <w:t>6</w:t>
      </w:r>
      <w:r>
        <w:rPr>
          <w:rFonts w:hint="eastAsia" w:ascii="仿宋_GB2312" w:hAnsi="仿宋" w:eastAsia="仿宋_GB2312"/>
          <w:color w:val="auto"/>
          <w:sz w:val="32"/>
          <w:szCs w:val="32"/>
          <w:u w:val="none"/>
        </w:rPr>
        <w:t>月</w:t>
      </w:r>
      <w:r>
        <w:rPr>
          <w:rFonts w:hint="eastAsia" w:ascii="仿宋_GB2312" w:hAnsi="仿宋" w:eastAsia="仿宋_GB2312"/>
          <w:color w:val="auto"/>
          <w:sz w:val="32"/>
          <w:szCs w:val="32"/>
          <w:u w:val="none"/>
          <w:lang w:val="en-US" w:eastAsia="zh-CN"/>
        </w:rPr>
        <w:t>20</w:t>
      </w:r>
      <w:r>
        <w:rPr>
          <w:rFonts w:hint="eastAsia" w:ascii="仿宋_GB2312" w:hAnsi="仿宋" w:eastAsia="仿宋_GB2312"/>
          <w:color w:val="auto"/>
          <w:sz w:val="32"/>
          <w:szCs w:val="32"/>
          <w:u w:val="none"/>
        </w:rPr>
        <w:t>日前将申</w:t>
      </w:r>
      <w:r>
        <w:rPr>
          <w:rFonts w:hint="eastAsia" w:ascii="仿宋_GB2312" w:hAnsi="黑体" w:eastAsia="仿宋_GB2312"/>
          <w:i w:val="0"/>
          <w:iCs w:val="0"/>
          <w:sz w:val="32"/>
          <w:szCs w:val="32"/>
          <w:lang w:val="en-US" w:eastAsia="zh-CN"/>
        </w:rPr>
        <w:t>请</w:t>
      </w:r>
      <w:r>
        <w:rPr>
          <w:rFonts w:hint="eastAsia" w:ascii="仿宋_GB2312" w:hAnsi="仿宋" w:eastAsia="仿宋_GB2312"/>
          <w:color w:val="auto"/>
          <w:sz w:val="32"/>
          <w:szCs w:val="32"/>
          <w:u w:val="none"/>
        </w:rPr>
        <w:t>书电子版、活页电子版</w:t>
      </w:r>
      <w:r>
        <w:rPr>
          <w:rFonts w:hint="eastAsia" w:ascii="仿宋_GB2312" w:hAnsi="仿宋" w:eastAsia="仿宋_GB2312"/>
          <w:color w:val="auto"/>
          <w:sz w:val="32"/>
          <w:szCs w:val="32"/>
          <w:u w:val="none"/>
          <w:lang w:eastAsia="zh-CN"/>
        </w:rPr>
        <w:t>、</w:t>
      </w:r>
      <w:r>
        <w:rPr>
          <w:rFonts w:hint="eastAsia" w:ascii="仿宋_GB2312" w:hAnsi="仿宋" w:eastAsia="仿宋_GB2312"/>
          <w:color w:val="auto"/>
          <w:sz w:val="32"/>
          <w:szCs w:val="32"/>
          <w:u w:val="none"/>
        </w:rPr>
        <w:t>申</w:t>
      </w:r>
      <w:r>
        <w:rPr>
          <w:rFonts w:hint="eastAsia" w:ascii="仿宋_GB2312" w:hAnsi="黑体" w:eastAsia="仿宋_GB2312"/>
          <w:i w:val="0"/>
          <w:iCs w:val="0"/>
          <w:sz w:val="32"/>
          <w:szCs w:val="32"/>
          <w:lang w:val="en-US" w:eastAsia="zh-CN"/>
        </w:rPr>
        <w:t>请</w:t>
      </w:r>
      <w:r>
        <w:rPr>
          <w:rFonts w:hint="eastAsia" w:ascii="仿宋_GB2312" w:hAnsi="仿宋" w:eastAsia="仿宋_GB2312"/>
          <w:color w:val="auto"/>
          <w:sz w:val="32"/>
          <w:szCs w:val="32"/>
          <w:u w:val="none"/>
        </w:rPr>
        <w:t>书盖章扫描版</w:t>
      </w:r>
      <w:r>
        <w:rPr>
          <w:rFonts w:hint="eastAsia" w:ascii="仿宋_GB2312" w:hAnsi="仿宋" w:eastAsia="仿宋_GB2312"/>
          <w:color w:val="auto"/>
          <w:sz w:val="32"/>
          <w:szCs w:val="32"/>
          <w:u w:val="none"/>
          <w:lang w:val="en-US" w:eastAsia="zh-CN"/>
        </w:rPr>
        <w:t>上传至科研管理系统</w:t>
      </w:r>
      <w:r>
        <w:rPr>
          <w:rFonts w:hint="eastAsia" w:ascii="仿宋_GB2312" w:hAnsi="仿宋_GB2312" w:eastAsia="仿宋_GB2312" w:cs="仿宋_GB2312"/>
          <w:sz w:val="32"/>
          <w:szCs w:val="32"/>
          <w:lang w:val="en-US" w:eastAsia="zh-CN"/>
        </w:rPr>
        <w:t>（http://61.132.138.91:8082/page.html）</w:t>
      </w:r>
      <w:r>
        <w:rPr>
          <w:rFonts w:hint="eastAsia" w:ascii="仿宋_GB2312" w:hAnsi="仿宋" w:eastAsia="仿宋_GB2312"/>
          <w:color w:val="auto"/>
          <w:sz w:val="32"/>
          <w:szCs w:val="32"/>
          <w:u w:val="none"/>
          <w:lang w:val="en-US" w:eastAsia="zh-CN"/>
        </w:rPr>
        <w:t>，汇总表</w:t>
      </w:r>
      <w:r>
        <w:rPr>
          <w:rFonts w:hint="eastAsia" w:ascii="仿宋_GB2312" w:hAnsi="仿宋" w:eastAsia="仿宋_GB2312"/>
          <w:color w:val="auto"/>
          <w:sz w:val="32"/>
          <w:szCs w:val="32"/>
          <w:u w:val="none"/>
        </w:rPr>
        <w:t>发至ahdxkyc@126.com</w:t>
      </w:r>
      <w:r>
        <w:rPr>
          <w:rFonts w:hint="eastAsia" w:ascii="仿宋_GB2312" w:hAnsi="仿宋" w:eastAsia="仿宋_GB2312"/>
          <w:sz w:val="32"/>
          <w:szCs w:val="32"/>
        </w:rPr>
        <w:t>。</w:t>
      </w:r>
    </w:p>
    <w:p>
      <w:pPr>
        <w:spacing w:line="590" w:lineRule="exact"/>
        <w:ind w:firstLine="632" w:firstLineChars="200"/>
        <w:rPr>
          <w:rFonts w:ascii="仿宋_GB2312" w:hAnsi="黑体" w:eastAsia="仿宋_GB2312"/>
          <w:sz w:val="32"/>
          <w:szCs w:val="32"/>
        </w:rPr>
      </w:pPr>
      <w:r>
        <w:rPr>
          <w:rFonts w:hint="eastAsia" w:ascii="仿宋_GB2312" w:hAnsi="黑体" w:eastAsia="仿宋_GB2312"/>
          <w:sz w:val="32"/>
          <w:szCs w:val="32"/>
        </w:rPr>
        <w:t>联系人：陈明明，联系电话：0551-62173589</w:t>
      </w:r>
    </w:p>
    <w:p>
      <w:pPr>
        <w:spacing w:line="590" w:lineRule="exact"/>
        <w:ind w:firstLine="632" w:firstLineChars="200"/>
        <w:rPr>
          <w:rFonts w:hint="eastAsia" w:ascii="仿宋_GB2312" w:hAnsi="黑体" w:eastAsia="仿宋_GB2312"/>
          <w:i w:val="0"/>
          <w:iCs w:val="0"/>
          <w:sz w:val="32"/>
          <w:szCs w:val="32"/>
        </w:rPr>
      </w:pPr>
    </w:p>
    <w:p>
      <w:pPr>
        <w:spacing w:line="590" w:lineRule="exact"/>
        <w:ind w:firstLine="632" w:firstLineChars="200"/>
        <w:rPr>
          <w:rFonts w:hint="eastAsia" w:ascii="仿宋_GB2312" w:hAnsi="黑体" w:eastAsia="仿宋_GB2312"/>
          <w:i w:val="0"/>
          <w:iCs w:val="0"/>
          <w:sz w:val="32"/>
          <w:szCs w:val="32"/>
        </w:rPr>
      </w:pPr>
      <w:r>
        <w:rPr>
          <w:rFonts w:hint="eastAsia" w:ascii="仿宋_GB2312" w:hAnsi="黑体" w:eastAsia="仿宋_GB2312"/>
          <w:i w:val="0"/>
          <w:iCs w:val="0"/>
          <w:sz w:val="32"/>
          <w:szCs w:val="32"/>
        </w:rPr>
        <w:t>附件：1.</w:t>
      </w:r>
      <w:r>
        <w:rPr>
          <w:rFonts w:hint="eastAsia" w:ascii="仿宋_GB2312" w:hAnsi="黑体" w:eastAsia="仿宋_GB2312"/>
          <w:i w:val="0"/>
          <w:iCs w:val="0"/>
          <w:sz w:val="32"/>
          <w:szCs w:val="32"/>
          <w:lang w:val="en-US" w:eastAsia="zh-CN"/>
        </w:rPr>
        <w:t xml:space="preserve"> </w:t>
      </w:r>
      <w:r>
        <w:rPr>
          <w:rFonts w:hint="eastAsia" w:ascii="仿宋_GB2312" w:hAnsi="黑体" w:eastAsia="仿宋_GB2312"/>
          <w:i w:val="0"/>
          <w:iCs w:val="0"/>
          <w:sz w:val="32"/>
          <w:szCs w:val="32"/>
        </w:rPr>
        <w:t>课题指南</w:t>
      </w:r>
    </w:p>
    <w:p>
      <w:pPr>
        <w:numPr>
          <w:ilvl w:val="0"/>
          <w:numId w:val="0"/>
        </w:numPr>
        <w:spacing w:line="590" w:lineRule="exact"/>
        <w:ind w:left="0" w:leftChars="0" w:firstLine="1580" w:firstLineChars="500"/>
        <w:rPr>
          <w:rFonts w:hint="eastAsia" w:ascii="仿宋_GB2312" w:hAnsi="黑体" w:eastAsia="仿宋_GB2312"/>
          <w:i w:val="0"/>
          <w:iCs w:val="0"/>
          <w:sz w:val="32"/>
          <w:szCs w:val="32"/>
        </w:rPr>
      </w:pPr>
      <w:r>
        <w:rPr>
          <w:rFonts w:hint="eastAsia" w:ascii="仿宋_GB2312" w:hAnsi="黑体" w:eastAsia="仿宋_GB2312" w:cs="Times New Roman"/>
          <w:i w:val="0"/>
          <w:iCs w:val="0"/>
          <w:kern w:val="2"/>
          <w:sz w:val="32"/>
          <w:szCs w:val="32"/>
          <w:lang w:val="en-US" w:eastAsia="zh-CN" w:bidi="ar-SA"/>
        </w:rPr>
        <w:t xml:space="preserve">2. </w:t>
      </w:r>
      <w:r>
        <w:rPr>
          <w:rFonts w:hint="eastAsia" w:ascii="仿宋_GB2312" w:hAnsi="黑体" w:eastAsia="仿宋_GB2312"/>
          <w:i w:val="0"/>
          <w:iCs w:val="0"/>
          <w:sz w:val="32"/>
          <w:szCs w:val="32"/>
        </w:rPr>
        <w:t>全省党校（行政学院）系统重点课题申</w:t>
      </w:r>
      <w:r>
        <w:rPr>
          <w:rFonts w:hint="eastAsia" w:ascii="仿宋_GB2312" w:hAnsi="黑体" w:eastAsia="仿宋_GB2312"/>
          <w:i w:val="0"/>
          <w:iCs w:val="0"/>
          <w:sz w:val="32"/>
          <w:szCs w:val="32"/>
          <w:lang w:val="en-US" w:eastAsia="zh-CN"/>
        </w:rPr>
        <w:t>请</w:t>
      </w:r>
      <w:r>
        <w:rPr>
          <w:rFonts w:hint="eastAsia" w:ascii="仿宋_GB2312" w:hAnsi="黑体" w:eastAsia="仿宋_GB2312"/>
          <w:i w:val="0"/>
          <w:iCs w:val="0"/>
          <w:sz w:val="32"/>
          <w:szCs w:val="32"/>
        </w:rPr>
        <w:t>书</w:t>
      </w:r>
    </w:p>
    <w:p>
      <w:pPr>
        <w:numPr>
          <w:ilvl w:val="0"/>
          <w:numId w:val="0"/>
        </w:numPr>
        <w:spacing w:line="590" w:lineRule="exact"/>
        <w:ind w:left="0" w:leftChars="0" w:firstLine="1580" w:firstLineChars="500"/>
        <w:rPr>
          <w:rFonts w:hint="eastAsia" w:ascii="仿宋_GB2312" w:hAnsi="黑体" w:eastAsia="仿宋_GB2312"/>
          <w:i w:val="0"/>
          <w:iCs w:val="0"/>
          <w:sz w:val="32"/>
          <w:szCs w:val="32"/>
        </w:rPr>
      </w:pPr>
      <w:r>
        <w:rPr>
          <w:rFonts w:hint="eastAsia" w:ascii="仿宋_GB2312" w:hAnsi="黑体" w:eastAsia="仿宋_GB2312" w:cs="Times New Roman"/>
          <w:i w:val="0"/>
          <w:iCs w:val="0"/>
          <w:kern w:val="2"/>
          <w:sz w:val="32"/>
          <w:szCs w:val="32"/>
          <w:lang w:val="en-US" w:eastAsia="zh-CN" w:bidi="ar-SA"/>
        </w:rPr>
        <w:t xml:space="preserve">3. </w:t>
      </w:r>
      <w:r>
        <w:rPr>
          <w:rFonts w:hint="eastAsia" w:ascii="仿宋_GB2312" w:hAnsi="黑体" w:eastAsia="仿宋_GB2312"/>
          <w:i w:val="0"/>
          <w:iCs w:val="0"/>
          <w:sz w:val="32"/>
          <w:szCs w:val="32"/>
        </w:rPr>
        <w:t>全省党校（行政学院）系统重点课题活页</w:t>
      </w:r>
    </w:p>
    <w:p>
      <w:pPr>
        <w:numPr>
          <w:ilvl w:val="0"/>
          <w:numId w:val="0"/>
        </w:numPr>
        <w:spacing w:line="590" w:lineRule="exact"/>
        <w:ind w:left="0" w:leftChars="0" w:firstLine="1580" w:firstLineChars="500"/>
        <w:rPr>
          <w:rFonts w:ascii="仿宋_GB2312" w:hAnsi="黑体" w:eastAsia="仿宋_GB2312"/>
          <w:sz w:val="32"/>
          <w:szCs w:val="32"/>
        </w:rPr>
      </w:pPr>
      <w:r>
        <w:rPr>
          <w:rFonts w:hint="eastAsia" w:ascii="仿宋_GB2312" w:hAnsi="黑体" w:eastAsia="仿宋_GB2312" w:cs="Times New Roman"/>
          <w:i w:val="0"/>
          <w:iCs w:val="0"/>
          <w:kern w:val="2"/>
          <w:sz w:val="32"/>
          <w:szCs w:val="32"/>
          <w:lang w:val="en-US" w:eastAsia="zh-CN" w:bidi="ar-SA"/>
        </w:rPr>
        <w:t>4</w:t>
      </w:r>
      <w:r>
        <w:rPr>
          <w:rFonts w:hint="default" w:ascii="仿宋_GB2312" w:hAnsi="黑体" w:eastAsia="仿宋_GB2312" w:cs="Times New Roman"/>
          <w:i w:val="0"/>
          <w:iCs w:val="0"/>
          <w:kern w:val="2"/>
          <w:sz w:val="32"/>
          <w:szCs w:val="32"/>
          <w:lang w:val="en-US" w:eastAsia="zh-CN" w:bidi="ar-SA"/>
        </w:rPr>
        <w:t>.</w:t>
      </w:r>
      <w:r>
        <w:rPr>
          <w:rFonts w:hint="eastAsia" w:ascii="仿宋_GB2312" w:hAnsi="黑体" w:eastAsia="仿宋_GB2312" w:cs="Times New Roman"/>
          <w:i w:val="0"/>
          <w:iCs w:val="0"/>
          <w:kern w:val="2"/>
          <w:sz w:val="32"/>
          <w:szCs w:val="32"/>
          <w:lang w:val="en-US" w:eastAsia="zh-CN" w:bidi="ar-SA"/>
        </w:rPr>
        <w:t xml:space="preserve"> </w:t>
      </w:r>
      <w:r>
        <w:rPr>
          <w:rFonts w:hint="eastAsia" w:ascii="仿宋_GB2312" w:hAnsi="黑体" w:eastAsia="仿宋_GB2312"/>
          <w:i w:val="0"/>
          <w:iCs w:val="0"/>
          <w:sz w:val="32"/>
          <w:szCs w:val="32"/>
        </w:rPr>
        <w:t>汇总表</w:t>
      </w:r>
      <w:r>
        <w:rPr>
          <w:rFonts w:hint="eastAsia" w:ascii="仿宋_GB2312" w:hAnsi="黑体" w:eastAsia="仿宋_GB2312"/>
          <w:i/>
          <w:iCs/>
          <w:sz w:val="32"/>
          <w:szCs w:val="32"/>
        </w:rPr>
        <w:t xml:space="preserve">         </w:t>
      </w:r>
    </w:p>
    <w:p>
      <w:pPr>
        <w:spacing w:line="590" w:lineRule="exact"/>
        <w:rPr>
          <w:rFonts w:ascii="仿宋_GB2312" w:hAnsi="黑体" w:eastAsia="仿宋_GB2312"/>
          <w:sz w:val="32"/>
          <w:szCs w:val="32"/>
        </w:rPr>
      </w:pPr>
    </w:p>
    <w:p>
      <w:pPr>
        <w:spacing w:line="590" w:lineRule="exact"/>
        <w:ind w:firstLine="3533" w:firstLineChars="1118"/>
        <w:rPr>
          <w:rFonts w:ascii="仿宋_GB2312" w:hAnsi="黑体" w:eastAsia="仿宋_GB2312"/>
          <w:sz w:val="32"/>
          <w:szCs w:val="32"/>
        </w:rPr>
      </w:pPr>
      <w:r>
        <w:rPr>
          <w:rFonts w:hint="eastAsia" w:ascii="仿宋_GB2312" w:hAnsi="黑体" w:eastAsia="仿宋_GB2312"/>
          <w:sz w:val="32"/>
          <w:szCs w:val="32"/>
        </w:rPr>
        <w:t>中共安徽省委党校（安徽行政学院）</w:t>
      </w:r>
    </w:p>
    <w:p>
      <w:pPr>
        <w:spacing w:line="590" w:lineRule="exact"/>
        <w:ind w:firstLine="632" w:firstLineChars="200"/>
        <w:rPr>
          <w:rFonts w:hint="eastAsia" w:ascii="仿宋_GB2312" w:hAnsi="黑体" w:eastAsia="仿宋_GB2312"/>
          <w:sz w:val="32"/>
          <w:szCs w:val="32"/>
        </w:rPr>
      </w:pPr>
      <w:r>
        <w:rPr>
          <w:rFonts w:hint="eastAsia" w:ascii="仿宋_GB2312" w:hAnsi="黑体" w:eastAsia="仿宋_GB2312"/>
          <w:sz w:val="32"/>
          <w:szCs w:val="32"/>
        </w:rPr>
        <w:t xml:space="preserve">                          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w:t>
      </w:r>
      <w:r>
        <w:rPr>
          <w:rFonts w:hint="eastAsia" w:ascii="仿宋_GB2312" w:hAnsi="黑体" w:eastAsia="仿宋_GB2312"/>
          <w:sz w:val="32"/>
          <w:szCs w:val="32"/>
          <w:lang w:val="en-US" w:eastAsia="zh-CN"/>
        </w:rPr>
        <w:t>5</w:t>
      </w:r>
      <w:r>
        <w:rPr>
          <w:rFonts w:hint="eastAsia" w:ascii="仿宋_GB2312" w:hAnsi="黑体" w:eastAsia="仿宋_GB2312"/>
          <w:sz w:val="32"/>
          <w:szCs w:val="32"/>
        </w:rPr>
        <w:t>月</w:t>
      </w:r>
      <w:r>
        <w:rPr>
          <w:rFonts w:hint="eastAsia" w:ascii="仿宋_GB2312" w:hAnsi="黑体" w:eastAsia="仿宋_GB2312"/>
          <w:sz w:val="32"/>
          <w:szCs w:val="32"/>
          <w:lang w:val="en-US" w:eastAsia="zh-CN"/>
        </w:rPr>
        <w:t>19</w:t>
      </w:r>
      <w:r>
        <w:rPr>
          <w:rFonts w:hint="eastAsia" w:ascii="仿宋_GB2312" w:hAnsi="黑体" w:eastAsia="仿宋_GB2312"/>
          <w:sz w:val="32"/>
          <w:szCs w:val="32"/>
        </w:rPr>
        <w:t>日 </w:t>
      </w: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黑体" w:hAnsi="黑体" w:eastAsia="黑体" w:cs="黑体"/>
          <w:sz w:val="32"/>
          <w:szCs w:val="32"/>
        </w:rPr>
      </w:pPr>
    </w:p>
    <w:p>
      <w:pPr>
        <w:spacing w:line="500" w:lineRule="exact"/>
        <w:rPr>
          <w:rFonts w:hint="eastAsia" w:ascii="仿宋_GB2312" w:hAnsi="黑体" w:eastAsia="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3"/>
        <w:jc w:val="center"/>
        <w:rPr>
          <w:rFonts w:hint="eastAsia" w:ascii="仿宋_GB2312" w:eastAsia="仿宋_GB2312"/>
          <w:color w:val="auto"/>
          <w:sz w:val="34"/>
          <w:szCs w:val="34"/>
        </w:rPr>
      </w:pPr>
      <w:r>
        <w:rPr>
          <w:rFonts w:hint="eastAsia" w:ascii="方正小标宋简体" w:hAnsi="黑体" w:eastAsia="方正小标宋简体" w:cs="黑体"/>
          <w:b w:val="0"/>
          <w:bCs/>
          <w:color w:val="auto"/>
          <w:spacing w:val="20"/>
          <w:sz w:val="44"/>
          <w:szCs w:val="44"/>
        </w:rPr>
        <w:t>课题指南</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center"/>
        <w:textAlignment w:val="auto"/>
        <w:outlineLvl w:val="0"/>
        <w:rPr>
          <w:rFonts w:hint="default" w:ascii="仿宋_GB2312" w:eastAsia="仿宋_GB2312"/>
          <w:color w:val="FF0000"/>
          <w:sz w:val="34"/>
          <w:szCs w:val="34"/>
          <w:lang w:val="en-US" w:eastAsia="zh-CN"/>
        </w:rPr>
      </w:pPr>
      <w:bookmarkStart w:id="1" w:name="_Toc92878074"/>
      <w:r>
        <w:rPr>
          <w:rFonts w:hint="eastAsia" w:ascii="黑体" w:hAnsi="黑体" w:eastAsia="黑体" w:cs="黑体"/>
          <w:b w:val="0"/>
          <w:bCs/>
          <w:color w:val="auto"/>
          <w:sz w:val="34"/>
          <w:szCs w:val="34"/>
          <w:lang w:val="en-US" w:eastAsia="zh-CN"/>
        </w:rPr>
        <w:t>一、教学讲题</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 xml:space="preserve"> </w:t>
      </w:r>
      <w:r>
        <w:rPr>
          <w:rFonts w:hint="eastAsia" w:ascii="仿宋_GB2312" w:eastAsia="仿宋_GB2312"/>
          <w:sz w:val="32"/>
          <w:szCs w:val="32"/>
        </w:rPr>
        <w:t>马克思主义的科学体系</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 xml:space="preserve"> </w:t>
      </w:r>
      <w:r>
        <w:rPr>
          <w:rFonts w:hint="eastAsia" w:ascii="仿宋_GB2312" w:eastAsia="仿宋_GB2312"/>
          <w:sz w:val="32"/>
          <w:szCs w:val="32"/>
        </w:rPr>
        <w:t>马克思主义经典著作导读</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 xml:space="preserve"> </w:t>
      </w:r>
      <w:r>
        <w:rPr>
          <w:rFonts w:hint="eastAsia" w:ascii="仿宋_GB2312" w:eastAsia="仿宋_GB2312"/>
          <w:sz w:val="32"/>
          <w:szCs w:val="32"/>
        </w:rPr>
        <w:t>毛泽东思想基本问题研究</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 xml:space="preserve"> </w:t>
      </w:r>
      <w:r>
        <w:rPr>
          <w:rFonts w:hint="eastAsia" w:ascii="仿宋_GB2312" w:eastAsia="仿宋_GB2312"/>
          <w:sz w:val="32"/>
          <w:szCs w:val="32"/>
        </w:rPr>
        <w:t>毛泽东重点著作导读</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 xml:space="preserve"> </w:t>
      </w:r>
      <w:r>
        <w:rPr>
          <w:rFonts w:hint="eastAsia" w:ascii="仿宋_GB2312" w:eastAsia="仿宋_GB2312"/>
          <w:sz w:val="32"/>
          <w:szCs w:val="32"/>
        </w:rPr>
        <w:t>中国特色社会主义理论体系基本问题研究</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6.</w:t>
      </w:r>
      <w:r>
        <w:rPr>
          <w:rFonts w:hint="eastAsia" w:ascii="仿宋_GB2312" w:eastAsia="仿宋_GB2312"/>
          <w:sz w:val="32"/>
          <w:szCs w:val="32"/>
          <w:lang w:val="en-US" w:eastAsia="zh-CN"/>
        </w:rPr>
        <w:t xml:space="preserve"> </w:t>
      </w:r>
      <w:r>
        <w:rPr>
          <w:rFonts w:hint="eastAsia" w:ascii="仿宋_GB2312" w:eastAsia="仿宋_GB2312"/>
          <w:sz w:val="32"/>
          <w:szCs w:val="32"/>
        </w:rPr>
        <w:t>中国特色社会主义理论体系重要文献导读</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val="en-US" w:eastAsia="zh-CN"/>
        </w:rPr>
        <w:t xml:space="preserve"> </w:t>
      </w:r>
      <w:r>
        <w:rPr>
          <w:rFonts w:hint="eastAsia" w:ascii="仿宋_GB2312" w:eastAsia="仿宋_GB2312"/>
          <w:sz w:val="32"/>
          <w:szCs w:val="32"/>
        </w:rPr>
        <w:t>坚定拥护“两个确立”　坚决做到“两个维护”</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val="en-US" w:eastAsia="zh-CN"/>
        </w:rPr>
        <w:t xml:space="preserve"> </w:t>
      </w:r>
      <w:r>
        <w:rPr>
          <w:rFonts w:hint="eastAsia" w:ascii="仿宋_GB2312" w:eastAsia="仿宋_GB2312"/>
          <w:sz w:val="32"/>
          <w:szCs w:val="32"/>
        </w:rPr>
        <w:t>习近平新时代中国特色社会主义思想开辟马克思主义中国化时代化新境界</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9.</w:t>
      </w:r>
      <w:r>
        <w:rPr>
          <w:rFonts w:hint="eastAsia" w:ascii="仿宋_GB2312" w:eastAsia="仿宋_GB2312"/>
          <w:sz w:val="32"/>
          <w:szCs w:val="32"/>
          <w:lang w:val="en-US" w:eastAsia="zh-CN"/>
        </w:rPr>
        <w:t xml:space="preserve"> </w:t>
      </w:r>
      <w:r>
        <w:rPr>
          <w:rFonts w:hint="eastAsia" w:ascii="仿宋_GB2312" w:eastAsia="仿宋_GB2312"/>
          <w:sz w:val="32"/>
          <w:szCs w:val="32"/>
        </w:rPr>
        <w:t>习近平新时代中国特色社会主义思想的世界观和方法论</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10.</w:t>
      </w:r>
      <w:r>
        <w:rPr>
          <w:rFonts w:hint="eastAsia" w:ascii="仿宋_GB2312" w:eastAsia="仿宋_GB2312"/>
          <w:sz w:val="32"/>
          <w:szCs w:val="32"/>
          <w:lang w:val="en-US" w:eastAsia="zh-CN"/>
        </w:rPr>
        <w:t xml:space="preserve"> </w:t>
      </w:r>
      <w:r>
        <w:rPr>
          <w:rFonts w:hint="eastAsia" w:ascii="仿宋_GB2312" w:eastAsia="仿宋_GB2312"/>
          <w:sz w:val="32"/>
          <w:szCs w:val="32"/>
        </w:rPr>
        <w:t>习近平关于坚持以人民为中心重要论述</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11.</w:t>
      </w:r>
      <w:r>
        <w:rPr>
          <w:rFonts w:hint="eastAsia" w:ascii="仿宋_GB2312" w:eastAsia="仿宋_GB2312"/>
          <w:sz w:val="32"/>
          <w:szCs w:val="32"/>
          <w:lang w:val="en-US" w:eastAsia="zh-CN"/>
        </w:rPr>
        <w:t xml:space="preserve"> </w:t>
      </w:r>
      <w:r>
        <w:rPr>
          <w:rFonts w:hint="eastAsia" w:ascii="仿宋_GB2312" w:eastAsia="仿宋_GB2312"/>
          <w:sz w:val="32"/>
          <w:szCs w:val="32"/>
        </w:rPr>
        <w:t>习近平中国式现代化理论</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12.</w:t>
      </w:r>
      <w:r>
        <w:rPr>
          <w:rFonts w:hint="eastAsia" w:ascii="仿宋_GB2312" w:eastAsia="仿宋_GB2312"/>
          <w:sz w:val="32"/>
          <w:szCs w:val="32"/>
          <w:lang w:val="en-US" w:eastAsia="zh-CN"/>
        </w:rPr>
        <w:t xml:space="preserve"> </w:t>
      </w:r>
      <w:r>
        <w:rPr>
          <w:rFonts w:hint="eastAsia" w:ascii="仿宋_GB2312" w:eastAsia="仿宋_GB2312"/>
          <w:sz w:val="32"/>
          <w:szCs w:val="32"/>
        </w:rPr>
        <w:t>习近平关于全面深化改革重要论述</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13.</w:t>
      </w:r>
      <w:r>
        <w:rPr>
          <w:rFonts w:hint="eastAsia" w:ascii="仿宋_GB2312" w:eastAsia="仿宋_GB2312"/>
          <w:sz w:val="32"/>
          <w:szCs w:val="32"/>
          <w:lang w:val="en-US" w:eastAsia="zh-CN"/>
        </w:rPr>
        <w:t xml:space="preserve"> </w:t>
      </w:r>
      <w:r>
        <w:rPr>
          <w:rFonts w:hint="eastAsia" w:ascii="仿宋_GB2312" w:eastAsia="仿宋_GB2312"/>
          <w:sz w:val="32"/>
          <w:szCs w:val="32"/>
        </w:rPr>
        <w:t>习近平经济思想系列课程</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14.</w:t>
      </w:r>
      <w:r>
        <w:rPr>
          <w:rFonts w:hint="eastAsia" w:ascii="仿宋_GB2312" w:eastAsia="仿宋_GB2312"/>
          <w:sz w:val="32"/>
          <w:szCs w:val="32"/>
          <w:lang w:val="en-US" w:eastAsia="zh-CN"/>
        </w:rPr>
        <w:t xml:space="preserve"> </w:t>
      </w:r>
      <w:r>
        <w:rPr>
          <w:rFonts w:hint="eastAsia" w:ascii="仿宋_GB2312" w:eastAsia="仿宋_GB2312"/>
          <w:sz w:val="32"/>
          <w:szCs w:val="32"/>
        </w:rPr>
        <w:t>习近平关于“三农”工作重要论述</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15.</w:t>
      </w:r>
      <w:r>
        <w:rPr>
          <w:rFonts w:hint="eastAsia" w:ascii="仿宋_GB2312" w:eastAsia="仿宋_GB2312"/>
          <w:sz w:val="32"/>
          <w:szCs w:val="32"/>
          <w:lang w:val="en-US" w:eastAsia="zh-CN"/>
        </w:rPr>
        <w:t xml:space="preserve"> </w:t>
      </w:r>
      <w:r>
        <w:rPr>
          <w:rFonts w:hint="eastAsia" w:ascii="仿宋_GB2312" w:eastAsia="仿宋_GB2312"/>
          <w:sz w:val="32"/>
          <w:szCs w:val="32"/>
        </w:rPr>
        <w:t>习近平关于社会主义政治建设重要论述系列课程</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16.</w:t>
      </w:r>
      <w:r>
        <w:rPr>
          <w:rFonts w:hint="eastAsia" w:ascii="仿宋_GB2312" w:eastAsia="仿宋_GB2312"/>
          <w:sz w:val="32"/>
          <w:szCs w:val="32"/>
          <w:lang w:val="en-US" w:eastAsia="zh-CN"/>
        </w:rPr>
        <w:t xml:space="preserve"> </w:t>
      </w:r>
      <w:r>
        <w:rPr>
          <w:rFonts w:hint="eastAsia" w:ascii="仿宋_GB2312" w:eastAsia="仿宋_GB2312"/>
          <w:sz w:val="32"/>
          <w:szCs w:val="32"/>
        </w:rPr>
        <w:t>习近平法治思想</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17.</w:t>
      </w:r>
      <w:r>
        <w:rPr>
          <w:rFonts w:hint="eastAsia" w:ascii="仿宋_GB2312" w:eastAsia="仿宋_GB2312"/>
          <w:sz w:val="32"/>
          <w:szCs w:val="32"/>
          <w:lang w:val="en-US" w:eastAsia="zh-CN"/>
        </w:rPr>
        <w:t xml:space="preserve"> </w:t>
      </w:r>
      <w:r>
        <w:rPr>
          <w:rFonts w:hint="eastAsia" w:ascii="仿宋_GB2312" w:eastAsia="仿宋_GB2312"/>
          <w:sz w:val="32"/>
          <w:szCs w:val="32"/>
        </w:rPr>
        <w:t>习近平关于社会主义文化建设重要论述系列课程</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18.</w:t>
      </w:r>
      <w:r>
        <w:rPr>
          <w:rFonts w:hint="eastAsia" w:ascii="仿宋_GB2312" w:eastAsia="仿宋_GB2312"/>
          <w:sz w:val="32"/>
          <w:szCs w:val="32"/>
          <w:lang w:val="en-US" w:eastAsia="zh-CN"/>
        </w:rPr>
        <w:t xml:space="preserve"> </w:t>
      </w:r>
      <w:r>
        <w:rPr>
          <w:rFonts w:hint="eastAsia" w:ascii="仿宋_GB2312" w:eastAsia="仿宋_GB2312"/>
          <w:sz w:val="32"/>
          <w:szCs w:val="32"/>
        </w:rPr>
        <w:t>守好意识形态主阵地</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19.</w:t>
      </w:r>
      <w:r>
        <w:rPr>
          <w:rFonts w:hint="eastAsia" w:ascii="仿宋_GB2312" w:eastAsia="仿宋_GB2312"/>
          <w:sz w:val="32"/>
          <w:szCs w:val="32"/>
          <w:lang w:val="en-US" w:eastAsia="zh-CN"/>
        </w:rPr>
        <w:t xml:space="preserve"> </w:t>
      </w:r>
      <w:r>
        <w:rPr>
          <w:rFonts w:hint="eastAsia" w:ascii="仿宋_GB2312" w:eastAsia="仿宋_GB2312"/>
          <w:sz w:val="32"/>
          <w:szCs w:val="32"/>
        </w:rPr>
        <w:t>习近平关于社会主义社会建设重要论述系列课程</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 xml:space="preserve"> </w:t>
      </w:r>
      <w:r>
        <w:rPr>
          <w:rFonts w:hint="eastAsia" w:ascii="仿宋_GB2312" w:eastAsia="仿宋_GB2312"/>
          <w:sz w:val="32"/>
          <w:szCs w:val="32"/>
        </w:rPr>
        <w:t>习近平生态文明思想系列课程</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21.</w:t>
      </w:r>
      <w:r>
        <w:rPr>
          <w:rFonts w:hint="eastAsia" w:ascii="仿宋_GB2312" w:eastAsia="仿宋_GB2312"/>
          <w:sz w:val="32"/>
          <w:szCs w:val="32"/>
          <w:lang w:val="en-US" w:eastAsia="zh-CN"/>
        </w:rPr>
        <w:t xml:space="preserve"> </w:t>
      </w:r>
      <w:r>
        <w:rPr>
          <w:rFonts w:hint="eastAsia" w:ascii="仿宋_GB2312" w:eastAsia="仿宋_GB2312"/>
          <w:sz w:val="32"/>
          <w:szCs w:val="32"/>
        </w:rPr>
        <w:t>习近平关于总体国家安全观重要论述</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22.</w:t>
      </w:r>
      <w:r>
        <w:rPr>
          <w:rFonts w:hint="eastAsia" w:ascii="仿宋_GB2312" w:eastAsia="仿宋_GB2312"/>
          <w:sz w:val="32"/>
          <w:szCs w:val="32"/>
          <w:lang w:val="en-US" w:eastAsia="zh-CN"/>
        </w:rPr>
        <w:t xml:space="preserve"> </w:t>
      </w:r>
      <w:r>
        <w:rPr>
          <w:rFonts w:hint="eastAsia" w:ascii="仿宋_GB2312" w:eastAsia="仿宋_GB2312"/>
          <w:sz w:val="32"/>
          <w:szCs w:val="32"/>
        </w:rPr>
        <w:t>习近平强军思想</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23.</w:t>
      </w:r>
      <w:r>
        <w:rPr>
          <w:rFonts w:hint="eastAsia" w:ascii="仿宋_GB2312" w:eastAsia="仿宋_GB2312"/>
          <w:sz w:val="32"/>
          <w:szCs w:val="32"/>
          <w:lang w:val="en-US" w:eastAsia="zh-CN"/>
        </w:rPr>
        <w:t xml:space="preserve"> </w:t>
      </w:r>
      <w:r>
        <w:rPr>
          <w:rFonts w:hint="eastAsia" w:ascii="仿宋_GB2312" w:eastAsia="仿宋_GB2312"/>
          <w:sz w:val="32"/>
          <w:szCs w:val="32"/>
        </w:rPr>
        <w:t>习近平外交思想</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24.</w:t>
      </w:r>
      <w:r>
        <w:rPr>
          <w:rFonts w:hint="eastAsia" w:ascii="仿宋_GB2312" w:eastAsia="仿宋_GB2312"/>
          <w:sz w:val="32"/>
          <w:szCs w:val="32"/>
          <w:lang w:val="en-US" w:eastAsia="zh-CN"/>
        </w:rPr>
        <w:t xml:space="preserve"> </w:t>
      </w:r>
      <w:r>
        <w:rPr>
          <w:rFonts w:hint="eastAsia" w:ascii="仿宋_GB2312" w:eastAsia="仿宋_GB2312"/>
          <w:sz w:val="32"/>
          <w:szCs w:val="32"/>
        </w:rPr>
        <w:t>习近平关于坚持和加强党的全面领导重要论述</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25.</w:t>
      </w:r>
      <w:r>
        <w:rPr>
          <w:rFonts w:hint="eastAsia" w:ascii="仿宋_GB2312" w:eastAsia="仿宋_GB2312"/>
          <w:sz w:val="32"/>
          <w:szCs w:val="32"/>
          <w:lang w:val="en-US" w:eastAsia="zh-CN"/>
        </w:rPr>
        <w:t xml:space="preserve"> </w:t>
      </w:r>
      <w:r>
        <w:rPr>
          <w:rFonts w:hint="eastAsia" w:ascii="仿宋_GB2312" w:eastAsia="仿宋_GB2312"/>
          <w:sz w:val="32"/>
          <w:szCs w:val="32"/>
        </w:rPr>
        <w:t>习近平关于全面从严治党重要论述系列课程</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26.</w:t>
      </w:r>
      <w:r>
        <w:rPr>
          <w:rFonts w:hint="eastAsia" w:ascii="仿宋_GB2312" w:eastAsia="仿宋_GB2312"/>
          <w:sz w:val="32"/>
          <w:szCs w:val="32"/>
          <w:lang w:val="en-US" w:eastAsia="zh-CN"/>
        </w:rPr>
        <w:t xml:space="preserve"> </w:t>
      </w:r>
      <w:r>
        <w:rPr>
          <w:rFonts w:hint="eastAsia" w:ascii="仿宋_GB2312" w:eastAsia="仿宋_GB2312"/>
          <w:sz w:val="32"/>
          <w:szCs w:val="32"/>
        </w:rPr>
        <w:t>发扬斗争精神　增强斗争本领</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27.</w:t>
      </w:r>
      <w:r>
        <w:rPr>
          <w:rFonts w:hint="eastAsia" w:ascii="仿宋_GB2312" w:eastAsia="仿宋_GB2312"/>
          <w:sz w:val="32"/>
          <w:szCs w:val="32"/>
          <w:lang w:val="en-US" w:eastAsia="zh-CN"/>
        </w:rPr>
        <w:t xml:space="preserve"> </w:t>
      </w:r>
      <w:r>
        <w:rPr>
          <w:rFonts w:hint="eastAsia" w:ascii="仿宋_GB2312" w:eastAsia="仿宋_GB2312"/>
          <w:sz w:val="32"/>
          <w:szCs w:val="32"/>
        </w:rPr>
        <w:t>中国共产党人的党性</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28.</w:t>
      </w:r>
      <w:r>
        <w:rPr>
          <w:rFonts w:hint="eastAsia" w:ascii="仿宋_GB2312" w:eastAsia="仿宋_GB2312"/>
          <w:sz w:val="32"/>
          <w:szCs w:val="32"/>
          <w:lang w:val="en-US" w:eastAsia="zh-CN"/>
        </w:rPr>
        <w:t xml:space="preserve"> </w:t>
      </w:r>
      <w:r>
        <w:rPr>
          <w:rFonts w:hint="eastAsia" w:ascii="仿宋_GB2312" w:eastAsia="仿宋_GB2312"/>
          <w:sz w:val="32"/>
          <w:szCs w:val="32"/>
        </w:rPr>
        <w:t>学习《中国共产党章程》</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29.</w:t>
      </w:r>
      <w:r>
        <w:rPr>
          <w:rFonts w:hint="eastAsia" w:ascii="仿宋_GB2312" w:eastAsia="仿宋_GB2312"/>
          <w:sz w:val="32"/>
          <w:szCs w:val="32"/>
          <w:lang w:val="en-US" w:eastAsia="zh-CN"/>
        </w:rPr>
        <w:t xml:space="preserve"> </w:t>
      </w:r>
      <w:r>
        <w:rPr>
          <w:rFonts w:hint="eastAsia" w:ascii="仿宋_GB2312" w:eastAsia="仿宋_GB2312"/>
          <w:sz w:val="32"/>
          <w:szCs w:val="32"/>
        </w:rPr>
        <w:t>学习党内法规</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30.</w:t>
      </w:r>
      <w:r>
        <w:rPr>
          <w:rFonts w:hint="eastAsia" w:ascii="仿宋_GB2312" w:eastAsia="仿宋_GB2312"/>
          <w:sz w:val="32"/>
          <w:szCs w:val="32"/>
          <w:lang w:val="en-US" w:eastAsia="zh-CN"/>
        </w:rPr>
        <w:t xml:space="preserve"> </w:t>
      </w:r>
      <w:r>
        <w:rPr>
          <w:rFonts w:hint="eastAsia" w:ascii="仿宋_GB2312" w:eastAsia="仿宋_GB2312"/>
          <w:sz w:val="32"/>
          <w:szCs w:val="32"/>
        </w:rPr>
        <w:t>严守党的纪律规矩</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31.</w:t>
      </w:r>
      <w:r>
        <w:rPr>
          <w:rFonts w:hint="eastAsia" w:ascii="仿宋_GB2312" w:eastAsia="仿宋_GB2312"/>
          <w:sz w:val="32"/>
          <w:szCs w:val="32"/>
          <w:lang w:val="en-US" w:eastAsia="zh-CN"/>
        </w:rPr>
        <w:t xml:space="preserve"> </w:t>
      </w:r>
      <w:r>
        <w:rPr>
          <w:rFonts w:hint="eastAsia" w:ascii="仿宋_GB2312" w:eastAsia="仿宋_GB2312"/>
          <w:sz w:val="32"/>
          <w:szCs w:val="32"/>
        </w:rPr>
        <w:t>维护党的团结统一</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32.</w:t>
      </w:r>
      <w:r>
        <w:rPr>
          <w:rFonts w:hint="eastAsia" w:ascii="仿宋_GB2312" w:eastAsia="仿宋_GB2312"/>
          <w:sz w:val="32"/>
          <w:szCs w:val="32"/>
          <w:lang w:val="en-US" w:eastAsia="zh-CN"/>
        </w:rPr>
        <w:t xml:space="preserve"> </w:t>
      </w:r>
      <w:r>
        <w:rPr>
          <w:rFonts w:hint="eastAsia" w:ascii="仿宋_GB2312" w:eastAsia="仿宋_GB2312"/>
          <w:sz w:val="32"/>
          <w:szCs w:val="32"/>
        </w:rPr>
        <w:t>发扬党的光荣传统和优良作风</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33.</w:t>
      </w:r>
      <w:r>
        <w:rPr>
          <w:rFonts w:hint="eastAsia" w:ascii="仿宋_GB2312" w:eastAsia="仿宋_GB2312"/>
          <w:sz w:val="32"/>
          <w:szCs w:val="32"/>
          <w:lang w:val="en-US" w:eastAsia="zh-CN"/>
        </w:rPr>
        <w:t xml:space="preserve"> </w:t>
      </w:r>
      <w:r>
        <w:rPr>
          <w:rFonts w:hint="eastAsia" w:ascii="仿宋_GB2312" w:eastAsia="仿宋_GB2312"/>
          <w:sz w:val="32"/>
          <w:szCs w:val="32"/>
        </w:rPr>
        <w:t>坚持实事求是的思想路线</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34.</w:t>
      </w:r>
      <w:r>
        <w:rPr>
          <w:rFonts w:hint="eastAsia" w:ascii="仿宋_GB2312" w:eastAsia="仿宋_GB2312"/>
          <w:sz w:val="32"/>
          <w:szCs w:val="32"/>
          <w:lang w:val="en-US" w:eastAsia="zh-CN"/>
        </w:rPr>
        <w:t xml:space="preserve"> </w:t>
      </w:r>
      <w:r>
        <w:rPr>
          <w:rFonts w:hint="eastAsia" w:ascii="仿宋_GB2312" w:eastAsia="仿宋_GB2312"/>
          <w:sz w:val="32"/>
          <w:szCs w:val="32"/>
        </w:rPr>
        <w:t>“四史”系列课程</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35. 提高领导干部政治能力</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36. 提高领导干部调查研究能力</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37. 提高领导干部科学决策能力</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38. 提高领导干部改革攻坚能力</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39. 提高领导干部应急处突能力</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40. 提高领导干部群众工作能力</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41. 提高领导干部抓落实能力</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42. 提高领导干部舆情引导能力</w:t>
      </w: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left"/>
        <w:textAlignment w:val="auto"/>
        <w:outlineLvl w:val="0"/>
        <w:rPr>
          <w:rFonts w:hint="eastAsia" w:ascii="仿宋_GB2312" w:eastAsia="仿宋_GB2312"/>
          <w:sz w:val="32"/>
          <w:szCs w:val="32"/>
        </w:rPr>
      </w:pPr>
      <w:r>
        <w:rPr>
          <w:rFonts w:hint="eastAsia" w:ascii="仿宋_GB2312" w:eastAsia="仿宋_GB2312"/>
          <w:sz w:val="32"/>
          <w:szCs w:val="32"/>
        </w:rPr>
        <w:t>43. 提高领导干部重大风险防范化解能力</w:t>
      </w:r>
    </w:p>
    <w:p>
      <w:pPr>
        <w:pStyle w:val="3"/>
        <w:rPr>
          <w:rFonts w:hint="eastAsia"/>
        </w:rPr>
      </w:pP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center"/>
        <w:textAlignment w:val="auto"/>
        <w:outlineLvl w:val="0"/>
        <w:rPr>
          <w:rFonts w:hint="eastAsia" w:ascii="仿宋_GB2312" w:eastAsia="仿宋_GB2312"/>
          <w:color w:val="FF0000"/>
          <w:sz w:val="34"/>
          <w:szCs w:val="34"/>
          <w:lang w:val="en-US" w:eastAsia="zh-CN"/>
        </w:rPr>
      </w:pPr>
      <w:r>
        <w:rPr>
          <w:rFonts w:hint="eastAsia" w:ascii="黑体" w:hAnsi="黑体" w:eastAsia="黑体" w:cs="黑体"/>
          <w:b w:val="0"/>
          <w:bCs/>
          <w:sz w:val="34"/>
          <w:szCs w:val="34"/>
          <w:lang w:val="en-US" w:eastAsia="zh-CN"/>
        </w:rPr>
        <w:t>二</w:t>
      </w:r>
      <w:r>
        <w:rPr>
          <w:rFonts w:hint="eastAsia" w:ascii="黑体" w:hAnsi="黑体" w:eastAsia="黑体" w:cs="黑体"/>
          <w:b w:val="0"/>
          <w:bCs/>
          <w:sz w:val="34"/>
          <w:szCs w:val="34"/>
        </w:rPr>
        <w:t>、马列·科社</w:t>
      </w:r>
      <w:bookmarkEnd w:id="1"/>
      <w:r>
        <w:rPr>
          <w:rFonts w:hint="eastAsia" w:ascii="黑体" w:hAnsi="黑体" w:eastAsia="黑体" w:cs="黑体"/>
          <w:b w:val="0"/>
          <w:bCs/>
          <w:sz w:val="34"/>
          <w:szCs w:val="34"/>
        </w:rPr>
        <w:t>·</w:t>
      </w:r>
      <w:r>
        <w:rPr>
          <w:rFonts w:hint="eastAsia" w:ascii="黑体" w:hAnsi="黑体" w:eastAsia="黑体" w:cs="黑体"/>
          <w:b w:val="0"/>
          <w:bCs/>
          <w:color w:val="auto"/>
          <w:sz w:val="34"/>
          <w:szCs w:val="34"/>
        </w:rPr>
        <w:t>哲学</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 xml:space="preserve"> </w:t>
      </w:r>
      <w:r>
        <w:rPr>
          <w:rFonts w:hint="eastAsia" w:ascii="仿宋_GB2312" w:eastAsia="仿宋_GB2312"/>
          <w:sz w:val="32"/>
          <w:szCs w:val="32"/>
        </w:rPr>
        <w:t>习近平新时代中国特色社会主义思想的学理化阐释</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 xml:space="preserve"> </w:t>
      </w:r>
      <w:r>
        <w:rPr>
          <w:rFonts w:hint="eastAsia" w:ascii="仿宋_GB2312" w:eastAsia="仿宋_GB2312"/>
          <w:sz w:val="32"/>
          <w:szCs w:val="32"/>
        </w:rPr>
        <w:t>习近平新时代中国特色社会主义思想的世界观和方法论研究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 xml:space="preserve"> </w:t>
      </w:r>
      <w:r>
        <w:rPr>
          <w:rFonts w:hint="eastAsia" w:ascii="仿宋_GB2312" w:eastAsia="仿宋_GB2312"/>
          <w:sz w:val="32"/>
          <w:szCs w:val="32"/>
        </w:rPr>
        <w:t>习近平总书记关于各领域重要论述的理论建构和学理阐释</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马克思主义中国化时代化的文明根基、历史进程和基本经验研究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 以人民为中心发展思想的基层实践研究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 以中国式现代化全面推进中华民族伟大复兴研究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 扎实推进共同富裕研究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 中国特色社会主义法治道路、法治体系、法治建设研究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 坚持马克思主义在意识形态领域指导地位的根本制度研究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 xml:space="preserve">10. 推进城乡精神文明建设融合发展研究 </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新时代推进社会主义文化自信自强研究</w:t>
      </w:r>
      <w:r>
        <w:rPr>
          <w:rFonts w:hint="eastAsia" w:ascii="仿宋_GB2312" w:eastAsia="仿宋_GB2312"/>
          <w:sz w:val="32"/>
          <w:szCs w:val="32"/>
        </w:rPr>
        <w:tab/>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“两个结合”与中国马克思主义的理论发展</w:t>
      </w:r>
      <w:r>
        <w:rPr>
          <w:rFonts w:hint="eastAsia" w:ascii="仿宋_GB2312" w:eastAsia="仿宋_GB2312"/>
          <w:sz w:val="32"/>
          <w:szCs w:val="32"/>
          <w:lang w:val="en-US" w:eastAsia="zh-CN"/>
        </w:rPr>
        <w:t>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13. 完善新时代思想政治工作体系研究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14. 当代青年的价值选择及信仰塑造研究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15. 系统观念的哲学方法论研究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16. 人与自然和谐共生的哲学研究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17. 构建人类命运共同体的哲学研究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default" w:ascii="仿宋_GB2312" w:eastAsia="仿宋_GB2312"/>
          <w:sz w:val="32"/>
          <w:szCs w:val="32"/>
          <w:lang w:val="en-US" w:eastAsia="zh-CN"/>
        </w:rPr>
      </w:pP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center"/>
        <w:textAlignment w:val="auto"/>
        <w:outlineLvl w:val="0"/>
        <w:rPr>
          <w:rFonts w:hint="eastAsia" w:ascii="黑体" w:hAnsi="黑体" w:eastAsia="黑体" w:cs="黑体"/>
          <w:b w:val="0"/>
          <w:bCs/>
          <w:sz w:val="34"/>
          <w:szCs w:val="34"/>
        </w:rPr>
      </w:pPr>
      <w:r>
        <w:rPr>
          <w:rFonts w:hint="eastAsia" w:ascii="黑体" w:hAnsi="黑体" w:eastAsia="黑体" w:cs="黑体"/>
          <w:b w:val="0"/>
          <w:bCs/>
          <w:sz w:val="34"/>
          <w:szCs w:val="34"/>
          <w:lang w:val="en-US" w:eastAsia="zh-CN"/>
        </w:rPr>
        <w:t>三</w:t>
      </w:r>
      <w:r>
        <w:rPr>
          <w:rFonts w:hint="eastAsia" w:ascii="黑体" w:hAnsi="黑体" w:eastAsia="黑体" w:cs="黑体"/>
          <w:b w:val="0"/>
          <w:bCs/>
          <w:sz w:val="34"/>
          <w:szCs w:val="34"/>
        </w:rPr>
        <w:t>、党史·党建</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 xml:space="preserve"> </w:t>
      </w:r>
      <w:r>
        <w:rPr>
          <w:rFonts w:hint="eastAsia" w:ascii="仿宋_GB2312" w:eastAsia="仿宋_GB2312"/>
          <w:sz w:val="32"/>
          <w:szCs w:val="32"/>
        </w:rPr>
        <w:t>中国共产党百年奋斗的重大成就、历史经验、历史意义研究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 xml:space="preserve"> </w:t>
      </w:r>
      <w:r>
        <w:rPr>
          <w:rFonts w:hint="eastAsia" w:ascii="仿宋_GB2312" w:eastAsia="仿宋_GB2312"/>
          <w:sz w:val="32"/>
          <w:szCs w:val="32"/>
        </w:rPr>
        <w:t>毛泽东党的建设思想研究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 xml:space="preserve"> 新时代党应对重大风险挑战的实践经验与能力建设研究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 xml:space="preserve"> </w:t>
      </w:r>
      <w:r>
        <w:rPr>
          <w:rFonts w:hint="eastAsia" w:ascii="仿宋_GB2312" w:eastAsia="仿宋_GB2312"/>
          <w:sz w:val="32"/>
          <w:szCs w:val="32"/>
        </w:rPr>
        <w:t>新时代全面从严治党的实践与经验研究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中国共产党人精神谱系研究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 加强新时代廉洁文化建设研究</w:t>
      </w:r>
      <w:r>
        <w:rPr>
          <w:rFonts w:hint="eastAsia" w:ascii="仿宋_GB2312" w:eastAsia="仿宋_GB2312"/>
          <w:sz w:val="32"/>
          <w:szCs w:val="32"/>
        </w:rPr>
        <w:tab/>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 xml:space="preserve">7. </w:t>
      </w:r>
      <w:r>
        <w:rPr>
          <w:rFonts w:hint="eastAsia" w:ascii="仿宋_GB2312" w:eastAsia="仿宋_GB2312"/>
          <w:sz w:val="32"/>
          <w:szCs w:val="32"/>
        </w:rPr>
        <w:t>党员干部“政治三力”的提升逻辑研究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 推进党员干部作风建设常态化长效化研究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 数字党建对基层社区治理共同体的赋能机制研究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 新时代发扬斗争精神的逻辑理路研究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 牢牢掌握党对意识形态工作领导权研究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中国共产党自我革命研究</w:t>
      </w:r>
    </w:p>
    <w:p>
      <w:pPr>
        <w:keepNext w:val="0"/>
        <w:keepLines w:val="0"/>
        <w:pageBreakBefore w:val="0"/>
        <w:widowControl w:val="0"/>
        <w:kinsoku/>
        <w:wordWrap/>
        <w:overflowPunct/>
        <w:topLinePunct w:val="0"/>
        <w:autoSpaceDE/>
        <w:autoSpaceDN/>
        <w:bidi w:val="0"/>
        <w:adjustRightInd/>
        <w:snapToGrid/>
        <w:ind w:left="0" w:hanging="504" w:hangingChars="150"/>
        <w:contextualSpacing/>
        <w:textAlignment w:val="auto"/>
        <w:rPr>
          <w:rFonts w:hint="eastAsia" w:ascii="仿宋_GB2312" w:eastAsia="仿宋_GB2312"/>
          <w:sz w:val="34"/>
          <w:szCs w:val="34"/>
          <w:lang w:val="en-US" w:eastAsia="zh-CN"/>
        </w:rPr>
      </w:pP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center"/>
        <w:textAlignment w:val="auto"/>
        <w:outlineLvl w:val="0"/>
        <w:rPr>
          <w:rFonts w:hint="eastAsia" w:ascii="黑体" w:hAnsi="黑体" w:eastAsia="黑体" w:cs="黑体"/>
          <w:b w:val="0"/>
          <w:bCs/>
          <w:sz w:val="34"/>
          <w:szCs w:val="34"/>
        </w:rPr>
      </w:pPr>
      <w:r>
        <w:rPr>
          <w:rFonts w:hint="eastAsia" w:ascii="黑体" w:hAnsi="黑体" w:eastAsia="黑体" w:cs="黑体"/>
          <w:b w:val="0"/>
          <w:bCs/>
          <w:sz w:val="34"/>
          <w:szCs w:val="34"/>
          <w:lang w:val="en-US" w:eastAsia="zh-CN"/>
        </w:rPr>
        <w:t>四</w:t>
      </w:r>
      <w:r>
        <w:rPr>
          <w:rFonts w:hint="eastAsia" w:ascii="黑体" w:hAnsi="黑体" w:eastAsia="黑体" w:cs="黑体"/>
          <w:b w:val="0"/>
          <w:bCs/>
          <w:sz w:val="34"/>
          <w:szCs w:val="34"/>
        </w:rPr>
        <w:t>、经济学</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 习近平经济思想及其实践研究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 扩大内需战略同供给侧结构性改革有机结合研究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 数字经济驱动产业结构转型研究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 深化国企治理改革重大问题研究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 安徽经济高质量发展研究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 xml:space="preserve">6. </w:t>
      </w:r>
      <w:r>
        <w:rPr>
          <w:rFonts w:hint="eastAsia"/>
        </w:rPr>
        <w:t xml:space="preserve"> </w:t>
      </w:r>
      <w:r>
        <w:rPr>
          <w:rFonts w:hint="eastAsia" w:ascii="仿宋_GB2312" w:eastAsia="仿宋_GB2312"/>
          <w:sz w:val="32"/>
          <w:szCs w:val="32"/>
        </w:rPr>
        <w:t>加快安徽发展方式绿色转型的路径研究</w:t>
      </w:r>
      <w:r>
        <w:rPr>
          <w:rFonts w:hint="eastAsia" w:ascii="仿宋_GB2312" w:eastAsia="仿宋_GB2312"/>
          <w:sz w:val="32"/>
          <w:szCs w:val="32"/>
        </w:rPr>
        <w:tab/>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 沪苏浙城市结对合作帮扶皖北城市研究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 长三角一体化战略对安徽“新兴产业聚集地”的发展影响研究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 新时期培育壮大安徽十大新兴产业研究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10. </w:t>
      </w:r>
      <w:r>
        <w:rPr>
          <w:rFonts w:hint="default" w:ascii="仿宋_GB2312" w:eastAsia="仿宋_GB2312"/>
          <w:sz w:val="32"/>
          <w:szCs w:val="32"/>
          <w:lang w:val="en-US" w:eastAsia="zh-CN"/>
        </w:rPr>
        <w:t>提升县域产业支撑能力研究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default"/>
          <w:lang w:val="en-US" w:eastAsia="zh-CN"/>
        </w:rPr>
      </w:pPr>
      <w:r>
        <w:rPr>
          <w:rFonts w:hint="eastAsia" w:ascii="仿宋_GB2312" w:eastAsia="仿宋_GB2312"/>
          <w:sz w:val="32"/>
          <w:szCs w:val="32"/>
          <w:lang w:val="en-US" w:eastAsia="zh-CN"/>
        </w:rPr>
        <w:t>11. 培育乡村特色产业路径研究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12. 加快建设农业强省的推进路径研究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13. 金融支持实体经济的发</w:t>
      </w:r>
      <w:r>
        <w:rPr>
          <w:rFonts w:hint="eastAsia" w:ascii="仿宋_GB2312" w:eastAsia="仿宋_GB2312"/>
          <w:sz w:val="32"/>
          <w:szCs w:val="32"/>
        </w:rPr>
        <w:t>展路径研究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lang w:val="en-US" w:eastAsia="zh-CN"/>
        </w:rPr>
      </w:pPr>
      <w:r>
        <w:rPr>
          <w:rFonts w:hint="eastAsia" w:ascii="仿宋_GB2312" w:eastAsia="仿宋_GB2312"/>
          <w:sz w:val="32"/>
          <w:szCs w:val="32"/>
          <w:lang w:val="en-US" w:eastAsia="zh-CN"/>
        </w:rPr>
        <w:t>14</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就业优先战略实施中的体制机制创新研究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eastAsia="仿宋_GB2312"/>
          <w:sz w:val="34"/>
          <w:szCs w:val="34"/>
          <w:lang w:val="en-US" w:eastAsia="zh-CN"/>
        </w:rPr>
      </w:pP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center"/>
        <w:textAlignment w:val="auto"/>
        <w:outlineLvl w:val="0"/>
        <w:rPr>
          <w:rFonts w:hint="eastAsia" w:ascii="黑体" w:hAnsi="黑体" w:eastAsia="黑体" w:cs="黑体"/>
          <w:b w:val="0"/>
          <w:bCs/>
          <w:sz w:val="34"/>
          <w:szCs w:val="34"/>
        </w:rPr>
      </w:pPr>
      <w:r>
        <w:rPr>
          <w:rFonts w:hint="eastAsia" w:ascii="黑体" w:hAnsi="黑体" w:eastAsia="黑体" w:cs="黑体"/>
          <w:b w:val="0"/>
          <w:bCs/>
          <w:sz w:val="34"/>
          <w:szCs w:val="34"/>
          <w:lang w:val="en-US" w:eastAsia="zh-CN"/>
        </w:rPr>
        <w:t>五</w:t>
      </w:r>
      <w:r>
        <w:rPr>
          <w:rFonts w:hint="eastAsia" w:ascii="黑体" w:hAnsi="黑体" w:eastAsia="黑体" w:cs="黑体"/>
          <w:b w:val="0"/>
          <w:bCs/>
          <w:sz w:val="34"/>
          <w:szCs w:val="34"/>
        </w:rPr>
        <w:t>、政治学·法学</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 xml:space="preserve"> </w:t>
      </w:r>
      <w:r>
        <w:rPr>
          <w:rFonts w:hint="eastAsia" w:ascii="仿宋_GB2312" w:eastAsia="仿宋_GB2312"/>
          <w:sz w:val="32"/>
          <w:szCs w:val="32"/>
        </w:rPr>
        <w:t>习近平法治思想</w:t>
      </w:r>
      <w:r>
        <w:rPr>
          <w:rFonts w:hint="eastAsia" w:ascii="仿宋_GB2312" w:eastAsia="仿宋_GB2312"/>
          <w:sz w:val="32"/>
          <w:szCs w:val="32"/>
          <w:lang w:val="en-US" w:eastAsia="zh-CN"/>
        </w:rPr>
        <w:t>及其实践</w:t>
      </w:r>
      <w:r>
        <w:rPr>
          <w:rFonts w:hint="eastAsia" w:ascii="仿宋_GB2312" w:eastAsia="仿宋_GB2312"/>
          <w:sz w:val="32"/>
          <w:szCs w:val="32"/>
        </w:rPr>
        <w:t>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马克思主义政党理论及其发展研究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新时代伟大变革的政治学研究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 数字治理与政府治理方式变革研究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rPr>
      </w:pPr>
      <w:r>
        <w:rPr>
          <w:rFonts w:hint="eastAsia" w:ascii="仿宋_GB2312" w:eastAsia="仿宋_GB2312"/>
          <w:sz w:val="32"/>
          <w:szCs w:val="32"/>
          <w:lang w:val="en-US" w:eastAsia="zh-CN"/>
        </w:rPr>
        <w:t>5. 深化县域行政管理体制改革研究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完善党的大统战工作格局研究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国家监察制度的历史经验与当代实践研究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 xml:space="preserve">8. </w:t>
      </w:r>
      <w:r>
        <w:rPr>
          <w:rFonts w:hint="eastAsia" w:ascii="仿宋_GB2312" w:eastAsia="仿宋_GB2312"/>
          <w:sz w:val="32"/>
          <w:szCs w:val="32"/>
        </w:rPr>
        <w:t>当代中国巡视制度发展研究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形式主义的成因与治理研究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基层减负与治理提效研究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乡村治理的理论与实践研究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新发展阶段安徽构建亲清新型政商关系研究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更好发挥宪法在治国理政中的重要作用研究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 新时代新征程法治乡村建设研究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15</w:t>
      </w:r>
      <w:r>
        <w:rPr>
          <w:rFonts w:hint="eastAsia" w:ascii="仿宋_GB2312" w:eastAsia="仿宋_GB2312"/>
          <w:sz w:val="32"/>
          <w:szCs w:val="32"/>
        </w:rPr>
        <w:t>.</w:t>
      </w:r>
      <w:r>
        <w:rPr>
          <w:rFonts w:hint="eastAsia" w:ascii="仿宋_GB2312" w:eastAsia="仿宋_GB2312"/>
          <w:sz w:val="32"/>
          <w:szCs w:val="32"/>
          <w:lang w:val="en-US" w:eastAsia="zh-CN"/>
        </w:rPr>
        <w:t xml:space="preserve"> 法治安徽建设研究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rPr>
      </w:pPr>
      <w:r>
        <w:rPr>
          <w:rFonts w:hint="eastAsia" w:ascii="仿宋_GB2312" w:eastAsia="仿宋_GB2312"/>
          <w:sz w:val="32"/>
          <w:szCs w:val="32"/>
          <w:lang w:val="en-US" w:eastAsia="zh-CN"/>
        </w:rPr>
        <w:t>16</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网络治理法治化研究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eastAsia" w:ascii="仿宋_GB2312" w:eastAsia="仿宋_GB2312"/>
          <w:sz w:val="34"/>
          <w:szCs w:val="34"/>
          <w:lang w:val="en-US" w:eastAsia="zh-CN"/>
        </w:rPr>
      </w:pP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center"/>
        <w:textAlignment w:val="auto"/>
        <w:outlineLvl w:val="0"/>
        <w:rPr>
          <w:rFonts w:hint="eastAsia" w:ascii="黑体" w:hAnsi="黑体" w:eastAsia="黑体" w:cs="黑体"/>
          <w:b w:val="0"/>
          <w:bCs/>
          <w:sz w:val="34"/>
          <w:szCs w:val="34"/>
        </w:rPr>
      </w:pPr>
      <w:r>
        <w:rPr>
          <w:rFonts w:hint="eastAsia" w:ascii="黑体" w:hAnsi="黑体" w:eastAsia="黑体" w:cs="黑体"/>
          <w:b w:val="0"/>
          <w:bCs/>
          <w:sz w:val="34"/>
          <w:szCs w:val="34"/>
          <w:lang w:val="en-US" w:eastAsia="zh-CN"/>
        </w:rPr>
        <w:t>六</w:t>
      </w:r>
      <w:r>
        <w:rPr>
          <w:rFonts w:hint="eastAsia" w:ascii="黑体" w:hAnsi="黑体" w:eastAsia="黑体" w:cs="黑体"/>
          <w:b w:val="0"/>
          <w:bCs/>
          <w:sz w:val="34"/>
          <w:szCs w:val="34"/>
        </w:rPr>
        <w:t>、社会学·生态学·文化学·妇女理论</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 习近平生态文明思想</w:t>
      </w:r>
      <w:r>
        <w:rPr>
          <w:rFonts w:hint="eastAsia" w:ascii="仿宋_GB2312" w:eastAsia="仿宋_GB2312"/>
          <w:sz w:val="32"/>
          <w:szCs w:val="32"/>
          <w:lang w:val="en-US" w:eastAsia="zh-CN"/>
        </w:rPr>
        <w:t>及其</w:t>
      </w:r>
      <w:r>
        <w:rPr>
          <w:rFonts w:hint="eastAsia" w:ascii="仿宋_GB2312" w:eastAsia="仿宋_GB2312"/>
          <w:sz w:val="32"/>
          <w:szCs w:val="32"/>
        </w:rPr>
        <w:t>实践研究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 推动公共安全治理模式向事前预防转型研究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 xml:space="preserve">3. </w:t>
      </w:r>
      <w:r>
        <w:rPr>
          <w:rFonts w:hint="eastAsia" w:ascii="仿宋_GB2312" w:eastAsia="仿宋_GB2312"/>
          <w:sz w:val="32"/>
          <w:szCs w:val="32"/>
        </w:rPr>
        <w:t>基于大数据的社会情绪风险防控与引导机制研究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 安徽“十四五”和2035年远景目标重大战略问题研究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 打造市场化、法治化、国际化一流营商环境研究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 深化开发区管理体制机制改革研究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7. 安徽加快</w:t>
      </w:r>
      <w:r>
        <w:rPr>
          <w:rFonts w:hint="eastAsia" w:ascii="仿宋_GB2312" w:eastAsia="仿宋_GB2312"/>
          <w:sz w:val="32"/>
          <w:szCs w:val="32"/>
        </w:rPr>
        <w:t>生态强省建设研究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 安徽建立生态产品价值实现机制研究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 xml:space="preserve">9. </w:t>
      </w:r>
      <w:r>
        <w:rPr>
          <w:rFonts w:hint="eastAsia" w:ascii="仿宋_GB2312" w:eastAsia="仿宋_GB2312"/>
          <w:sz w:val="32"/>
          <w:szCs w:val="32"/>
        </w:rPr>
        <w:t>安徽智慧图书馆与智慧服务研究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 新时代文化与旅游</w:t>
      </w:r>
      <w:r>
        <w:rPr>
          <w:rFonts w:hint="eastAsia" w:ascii="仿宋_GB2312" w:eastAsia="仿宋_GB2312"/>
          <w:sz w:val="32"/>
          <w:szCs w:val="32"/>
          <w:lang w:val="en-US" w:eastAsia="zh-CN"/>
        </w:rPr>
        <w:t>产业</w:t>
      </w:r>
      <w:r>
        <w:rPr>
          <w:rFonts w:hint="eastAsia" w:ascii="仿宋_GB2312" w:eastAsia="仿宋_GB2312"/>
          <w:sz w:val="32"/>
          <w:szCs w:val="32"/>
        </w:rPr>
        <w:t>高质量发展对策研究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val="en-US" w:eastAsia="zh-CN"/>
        </w:rPr>
        <w:t xml:space="preserve"> 建设创新型文化强省研究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default" w:eastAsia="仿宋_GB2312"/>
          <w:lang w:val="en-US" w:eastAsia="zh-CN"/>
        </w:rPr>
      </w:pPr>
      <w:r>
        <w:rPr>
          <w:rFonts w:hint="eastAsia" w:ascii="仿宋_GB2312" w:eastAsia="仿宋_GB2312"/>
          <w:sz w:val="32"/>
          <w:szCs w:val="32"/>
          <w:lang w:val="en-US" w:eastAsia="zh-CN"/>
        </w:rPr>
        <w:t>12. 新时代乡村文化的解构与扬弃研究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生育支持政策体系研究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依法加强未成年人权益保护研究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15. 提升妇联组织参与社会治理的效能研究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16. 长三角一体化大市场研究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17. 安徽自由贸易试验区高质量建设研究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18. 自媒体时代社会主义核心价值观传播研究</w:t>
      </w:r>
    </w:p>
    <w:p>
      <w:pPr>
        <w:pStyle w:val="3"/>
        <w:keepNext w:val="0"/>
        <w:keepLines w:val="0"/>
        <w:pageBreakBefore w:val="0"/>
        <w:widowControl w:val="0"/>
        <w:kinsoku/>
        <w:wordWrap/>
        <w:overflowPunct/>
        <w:topLinePunct w:val="0"/>
        <w:autoSpaceDE/>
        <w:autoSpaceDN/>
        <w:bidi w:val="0"/>
        <w:adjustRightInd/>
        <w:snapToGrid/>
        <w:spacing w:after="0"/>
        <w:ind w:left="0"/>
        <w:textAlignment w:val="auto"/>
        <w:rPr>
          <w:rFonts w:hint="default" w:ascii="仿宋_GB2312" w:eastAsia="仿宋_GB2312"/>
          <w:sz w:val="34"/>
          <w:szCs w:val="34"/>
          <w:lang w:val="en-US" w:eastAsia="zh-CN"/>
        </w:rPr>
      </w:pPr>
    </w:p>
    <w:p>
      <w:pPr>
        <w:keepNext w:val="0"/>
        <w:keepLines w:val="0"/>
        <w:pageBreakBefore w:val="0"/>
        <w:widowControl w:val="0"/>
        <w:tabs>
          <w:tab w:val="left" w:pos="420"/>
        </w:tabs>
        <w:kinsoku/>
        <w:wordWrap/>
        <w:overflowPunct/>
        <w:topLinePunct w:val="0"/>
        <w:autoSpaceDE/>
        <w:autoSpaceDN/>
        <w:bidi w:val="0"/>
        <w:adjustRightInd/>
        <w:snapToGrid/>
        <w:ind w:left="0" w:leftChars="0" w:firstLine="0" w:firstLineChars="0"/>
        <w:contextualSpacing/>
        <w:jc w:val="center"/>
        <w:textAlignment w:val="auto"/>
        <w:outlineLvl w:val="0"/>
        <w:rPr>
          <w:rFonts w:hint="eastAsia" w:ascii="黑体" w:hAnsi="黑体" w:eastAsia="黑体" w:cs="黑体"/>
          <w:b w:val="0"/>
          <w:bCs/>
          <w:sz w:val="34"/>
          <w:szCs w:val="34"/>
          <w:lang w:val="en-US" w:eastAsia="zh-CN"/>
        </w:rPr>
      </w:pPr>
      <w:r>
        <w:rPr>
          <w:rFonts w:hint="eastAsia" w:ascii="黑体" w:hAnsi="黑体" w:eastAsia="黑体" w:cs="黑体"/>
          <w:b w:val="0"/>
          <w:bCs/>
          <w:sz w:val="34"/>
          <w:szCs w:val="34"/>
          <w:lang w:val="en-US" w:eastAsia="zh-CN"/>
        </w:rPr>
        <w:t>七</w:t>
      </w:r>
      <w:r>
        <w:rPr>
          <w:rFonts w:hint="eastAsia" w:ascii="黑体" w:hAnsi="黑体" w:eastAsia="黑体" w:cs="黑体"/>
          <w:b w:val="0"/>
          <w:bCs/>
          <w:sz w:val="34"/>
          <w:szCs w:val="34"/>
        </w:rPr>
        <w:t>、管理</w:t>
      </w:r>
      <w:r>
        <w:rPr>
          <w:rFonts w:hint="eastAsia" w:ascii="黑体" w:hAnsi="黑体" w:eastAsia="黑体" w:cs="黑体"/>
          <w:b w:val="0"/>
          <w:bCs/>
          <w:sz w:val="34"/>
          <w:szCs w:val="34"/>
          <w:lang w:val="en-US" w:eastAsia="zh-CN"/>
        </w:rPr>
        <w:t>学</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 新时代党校坚守为党育才为党献策初心研究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rPr>
        <w:t xml:space="preserve"> </w:t>
      </w:r>
      <w:r>
        <w:rPr>
          <w:rFonts w:hint="eastAsia" w:ascii="仿宋_GB2312" w:eastAsia="仿宋_GB2312"/>
          <w:sz w:val="32"/>
          <w:szCs w:val="32"/>
          <w:lang w:val="en-US" w:eastAsia="zh-CN"/>
        </w:rPr>
        <w:t>地方</w:t>
      </w:r>
      <w:r>
        <w:rPr>
          <w:rFonts w:hint="eastAsia" w:ascii="仿宋_GB2312" w:eastAsia="仿宋_GB2312"/>
          <w:sz w:val="32"/>
          <w:szCs w:val="32"/>
        </w:rPr>
        <w:t>党校人才强校机制创新研究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 xml:space="preserve">3. </w:t>
      </w:r>
      <w:r>
        <w:rPr>
          <w:rFonts w:hint="eastAsia" w:ascii="仿宋_GB2312" w:eastAsia="仿宋_GB2312"/>
          <w:sz w:val="32"/>
          <w:szCs w:val="32"/>
        </w:rPr>
        <w:t>提升讲好中国故事安徽篇章能力的</w:t>
      </w:r>
      <w:r>
        <w:rPr>
          <w:rFonts w:hint="eastAsia" w:ascii="仿宋_GB2312" w:eastAsia="仿宋_GB2312"/>
          <w:sz w:val="32"/>
          <w:szCs w:val="32"/>
          <w:lang w:val="en-US" w:eastAsia="zh-CN"/>
        </w:rPr>
        <w:t>路径</w:t>
      </w:r>
      <w:r>
        <w:rPr>
          <w:rFonts w:hint="eastAsia" w:ascii="仿宋_GB2312" w:eastAsia="仿宋_GB2312"/>
          <w:sz w:val="32"/>
          <w:szCs w:val="32"/>
        </w:rPr>
        <w:t>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 大安全大应急框架下应急管理体系和能力建设研究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推进新时代文明实践中心标准化建设研究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全方位夯实粮食安全根基研究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构建全链条人才培养机制研究</w:t>
      </w:r>
      <w:r>
        <w:rPr>
          <w:rFonts w:hint="eastAsia" w:ascii="仿宋_GB2312" w:eastAsia="仿宋_GB2312"/>
          <w:sz w:val="32"/>
          <w:szCs w:val="32"/>
        </w:rPr>
        <w:tab/>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w:t>
      </w:r>
      <w:r>
        <w:rPr>
          <w:rFonts w:hint="eastAsia"/>
        </w:rPr>
        <w:t xml:space="preserve"> </w:t>
      </w:r>
      <w:r>
        <w:rPr>
          <w:rFonts w:hint="eastAsia" w:ascii="仿宋_GB2312" w:eastAsia="仿宋_GB2312"/>
          <w:sz w:val="32"/>
          <w:szCs w:val="32"/>
        </w:rPr>
        <w:t>安徽发挥“亩均论英雄”改革牵引作用研究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9</w:t>
      </w:r>
      <w:r>
        <w:rPr>
          <w:rFonts w:hint="eastAsia" w:ascii="仿宋_GB2312" w:eastAsia="仿宋_GB2312"/>
          <w:sz w:val="32"/>
          <w:szCs w:val="32"/>
        </w:rPr>
        <w:t>. “四事四权”工作法推广应用研究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10. 健康中国建设的多维内涵及实践路径研究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11. </w:t>
      </w:r>
      <w:r>
        <w:rPr>
          <w:rFonts w:hint="default" w:ascii="仿宋_GB2312" w:eastAsia="仿宋_GB2312"/>
          <w:sz w:val="32"/>
          <w:szCs w:val="32"/>
          <w:lang w:val="en-US" w:eastAsia="zh-CN"/>
        </w:rPr>
        <w:t>安徽深度参与“一带一路”建设战略重点与对策研究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 安徽推进高水平对外开放研究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 安徽农村产业融合发展研究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14</w:t>
      </w:r>
      <w:r>
        <w:rPr>
          <w:rFonts w:hint="eastAsia" w:ascii="仿宋_GB2312" w:eastAsia="仿宋_GB2312"/>
          <w:sz w:val="32"/>
          <w:szCs w:val="32"/>
        </w:rPr>
        <w:t>. 新时代安徽农业现代化的实现路径研究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15</w:t>
      </w:r>
      <w:r>
        <w:rPr>
          <w:rFonts w:hint="eastAsia" w:ascii="仿宋_GB2312" w:eastAsia="仿宋_GB2312"/>
          <w:sz w:val="32"/>
          <w:szCs w:val="32"/>
        </w:rPr>
        <w:t xml:space="preserve">. 推动皖西大别山革命老区振兴发展研究 </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16</w:t>
      </w:r>
      <w:r>
        <w:rPr>
          <w:rFonts w:hint="eastAsia" w:ascii="仿宋_GB2312" w:eastAsia="仿宋_GB2312"/>
          <w:sz w:val="32"/>
          <w:szCs w:val="32"/>
        </w:rPr>
        <w:t>. 推动安徽制造业智能化转型研究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 xml:space="preserve">17. </w:t>
      </w:r>
      <w:r>
        <w:rPr>
          <w:rFonts w:hint="eastAsia" w:ascii="仿宋_GB2312" w:eastAsia="仿宋_GB2312"/>
          <w:sz w:val="32"/>
          <w:szCs w:val="32"/>
        </w:rPr>
        <w:t>安徽加快打造具有重要影响力的“三地一区”研究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18</w:t>
      </w:r>
      <w:r>
        <w:rPr>
          <w:rFonts w:hint="eastAsia" w:ascii="仿宋_GB2312" w:eastAsia="仿宋_GB2312"/>
          <w:sz w:val="32"/>
          <w:szCs w:val="32"/>
        </w:rPr>
        <w:t>. 安徽科技创新成果就地转化</w:t>
      </w:r>
      <w:r>
        <w:rPr>
          <w:rFonts w:hint="eastAsia" w:ascii="仿宋_GB2312" w:eastAsia="仿宋_GB2312"/>
          <w:sz w:val="32"/>
          <w:szCs w:val="32"/>
          <w:lang w:val="en-US" w:eastAsia="zh-CN"/>
        </w:rPr>
        <w:t>机制</w:t>
      </w:r>
      <w:r>
        <w:rPr>
          <w:rFonts w:hint="eastAsia" w:ascii="仿宋_GB2312" w:eastAsia="仿宋_GB2312"/>
          <w:sz w:val="32"/>
          <w:szCs w:val="32"/>
        </w:rPr>
        <w:t>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rPr>
      </w:pPr>
      <w:r>
        <w:rPr>
          <w:rFonts w:hint="eastAsia" w:ascii="仿宋_GB2312" w:eastAsia="仿宋_GB2312"/>
          <w:sz w:val="32"/>
          <w:szCs w:val="32"/>
          <w:lang w:val="en-US" w:eastAsia="zh-CN"/>
        </w:rPr>
        <w:t xml:space="preserve">19. </w:t>
      </w:r>
      <w:r>
        <w:rPr>
          <w:rFonts w:hint="eastAsia" w:ascii="仿宋_GB2312" w:eastAsia="仿宋_GB2312"/>
          <w:sz w:val="32"/>
          <w:szCs w:val="32"/>
        </w:rPr>
        <w:t>提升科技自立自强能力研究</w:t>
      </w:r>
    </w:p>
    <w:p>
      <w:pPr>
        <w:keepNext w:val="0"/>
        <w:keepLines w:val="0"/>
        <w:pageBreakBefore w:val="0"/>
        <w:widowControl w:val="0"/>
        <w:kinsoku/>
        <w:wordWrap/>
        <w:overflowPunct/>
        <w:topLinePunct w:val="0"/>
        <w:autoSpaceDE/>
        <w:autoSpaceDN/>
        <w:bidi w:val="0"/>
        <w:adjustRightInd/>
        <w:snapToGrid/>
        <w:ind w:left="0" w:hanging="474" w:hangingChars="150"/>
        <w:contextualSpacing/>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 积极培育壮大专业功能县城研究</w:t>
      </w: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pStyle w:val="3"/>
        <w:rPr>
          <w:rFonts w:hint="eastAsia" w:ascii="仿宋_GB2312" w:eastAsia="仿宋_GB2312"/>
          <w:sz w:val="34"/>
          <w:szCs w:val="34"/>
        </w:rPr>
      </w:pPr>
    </w:p>
    <w:p>
      <w:pPr>
        <w:jc w:val="left"/>
        <w:rPr>
          <w:rFonts w:hint="eastAsia" w:ascii="华文中宋" w:hAnsi="华文中宋" w:eastAsia="黑体"/>
          <w:b/>
          <w:bCs/>
          <w:sz w:val="48"/>
          <w:szCs w:val="48"/>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spacing w:before="156" w:beforeLines="50" w:line="540" w:lineRule="exact"/>
        <w:jc w:val="center"/>
        <w:rPr>
          <w:rFonts w:hint="eastAsia" w:ascii="方正小标宋简体" w:hAnsi="方正小标宋简体" w:eastAsia="方正小标宋简体" w:cs="方正小标宋简体"/>
          <w:b w:val="0"/>
          <w:bCs w:val="0"/>
          <w:sz w:val="44"/>
          <w:szCs w:val="44"/>
        </w:rPr>
      </w:pPr>
    </w:p>
    <w:p>
      <w:pPr>
        <w:spacing w:before="156" w:beforeLines="50" w:line="540" w:lineRule="exact"/>
        <w:jc w:val="center"/>
        <w:rPr>
          <w:rFonts w:hint="eastAsia" w:ascii="方正小标宋简体" w:hAnsi="方正小标宋简体" w:eastAsia="方正小标宋简体" w:cs="方正小标宋简体"/>
          <w:b w:val="0"/>
          <w:bCs w:val="0"/>
          <w:sz w:val="44"/>
          <w:szCs w:val="44"/>
        </w:rPr>
      </w:pPr>
    </w:p>
    <w:p>
      <w:pPr>
        <w:spacing w:before="156" w:beforeLines="50" w:line="5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全省党校（行政学院）系统重点课题申</w:t>
      </w:r>
      <w:r>
        <w:rPr>
          <w:rFonts w:hint="eastAsia" w:ascii="方正小标宋简体" w:hAnsi="方正小标宋简体" w:eastAsia="方正小标宋简体" w:cs="方正小标宋简体"/>
          <w:b w:val="0"/>
          <w:bCs w:val="0"/>
          <w:sz w:val="44"/>
          <w:szCs w:val="44"/>
          <w:lang w:val="en-US" w:eastAsia="zh-CN"/>
        </w:rPr>
        <w:t>请</w:t>
      </w:r>
      <w:r>
        <w:rPr>
          <w:rFonts w:hint="eastAsia" w:ascii="方正小标宋简体" w:hAnsi="方正小标宋简体" w:eastAsia="方正小标宋简体" w:cs="方正小标宋简体"/>
          <w:b w:val="0"/>
          <w:bCs w:val="0"/>
          <w:sz w:val="44"/>
          <w:szCs w:val="44"/>
        </w:rPr>
        <w:t>书</w:t>
      </w:r>
    </w:p>
    <w:p>
      <w:pPr>
        <w:spacing w:before="156" w:beforeLines="50" w:line="5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3</w:t>
      </w:r>
      <w:r>
        <w:rPr>
          <w:rFonts w:hint="eastAsia" w:ascii="方正小标宋简体" w:hAnsi="方正小标宋简体" w:eastAsia="方正小标宋简体" w:cs="方正小标宋简体"/>
          <w:b w:val="0"/>
          <w:bCs w:val="0"/>
          <w:sz w:val="44"/>
          <w:szCs w:val="44"/>
        </w:rPr>
        <w:t>年)</w:t>
      </w:r>
    </w:p>
    <w:p>
      <w:pPr>
        <w:spacing w:before="312" w:beforeLines="100"/>
        <w:rPr>
          <w:rFonts w:ascii="仿宋" w:hAnsi="仿宋" w:eastAsia="仿宋"/>
          <w:sz w:val="32"/>
          <w:szCs w:val="32"/>
        </w:rPr>
      </w:pPr>
    </w:p>
    <w:p>
      <w:pPr>
        <w:pStyle w:val="2"/>
      </w:pPr>
    </w:p>
    <w:p>
      <w:pPr>
        <w:pStyle w:val="2"/>
        <w:ind w:left="0" w:leftChars="0" w:firstLine="0" w:firstLineChars="0"/>
      </w:pPr>
    </w:p>
    <w:p>
      <w:pPr>
        <w:spacing w:before="312" w:beforeLines="100"/>
        <w:ind w:firstLine="632" w:firstLineChars="200"/>
        <w:rPr>
          <w:rFonts w:ascii="仿宋" w:hAnsi="仿宋" w:eastAsia="仿宋"/>
          <w:sz w:val="32"/>
          <w:szCs w:val="32"/>
          <w:u w:val="single"/>
        </w:rPr>
      </w:pPr>
      <w:r>
        <w:rPr>
          <w:rFonts w:hint="eastAsia" w:ascii="仿宋" w:hAnsi="仿宋" w:eastAsia="仿宋"/>
          <w:sz w:val="32"/>
          <w:szCs w:val="32"/>
        </w:rPr>
        <w:t>选  题  方  向</w:t>
      </w:r>
      <w:r>
        <w:rPr>
          <w:rFonts w:hint="eastAsia" w:ascii="仿宋" w:hAnsi="仿宋" w:eastAsia="仿宋"/>
          <w:sz w:val="32"/>
          <w:szCs w:val="32"/>
          <w:u w:val="single"/>
        </w:rPr>
        <w:t xml:space="preserve"> </w:t>
      </w:r>
      <w:r>
        <w:rPr>
          <w:rFonts w:hint="eastAsia" w:ascii="仿宋" w:hAnsi="仿宋" w:eastAsia="仿宋"/>
          <w:sz w:val="28"/>
          <w:szCs w:val="28"/>
          <w:u w:val="single"/>
        </w:rPr>
        <w:t>（根据指南“XXX”选题设计或“自选课题”）</w:t>
      </w:r>
      <w:r>
        <w:rPr>
          <w:rFonts w:hint="eastAsia" w:ascii="仿宋" w:hAnsi="仿宋" w:eastAsia="仿宋"/>
          <w:sz w:val="32"/>
          <w:szCs w:val="32"/>
          <w:u w:val="single"/>
        </w:rPr>
        <w:t xml:space="preserve">                              </w:t>
      </w:r>
    </w:p>
    <w:p>
      <w:pPr>
        <w:spacing w:before="312" w:beforeLines="100"/>
        <w:ind w:firstLine="632" w:firstLineChars="200"/>
        <w:rPr>
          <w:rFonts w:ascii="仿宋" w:hAnsi="仿宋" w:eastAsia="仿宋"/>
          <w:sz w:val="32"/>
          <w:szCs w:val="32"/>
          <w:u w:val="single"/>
        </w:rPr>
      </w:pPr>
      <w:r>
        <w:rPr>
          <w:rFonts w:hint="eastAsia" w:ascii="仿宋" w:hAnsi="仿宋" w:eastAsia="仿宋"/>
          <w:sz w:val="32"/>
          <w:szCs w:val="32"/>
        </w:rPr>
        <w:t>题          目</w:t>
      </w:r>
      <w:r>
        <w:rPr>
          <w:rFonts w:hint="eastAsia" w:ascii="仿宋" w:hAnsi="仿宋" w:eastAsia="仿宋"/>
          <w:sz w:val="32"/>
          <w:szCs w:val="32"/>
          <w:u w:val="single"/>
        </w:rPr>
        <w:t xml:space="preserve">                                </w:t>
      </w:r>
    </w:p>
    <w:p>
      <w:pPr>
        <w:spacing w:before="312" w:beforeLines="100"/>
        <w:ind w:firstLine="620" w:firstLineChars="196"/>
        <w:rPr>
          <w:rFonts w:ascii="仿宋" w:hAnsi="仿宋" w:eastAsia="仿宋"/>
          <w:sz w:val="32"/>
          <w:szCs w:val="32"/>
          <w:u w:val="single"/>
        </w:rPr>
      </w:pPr>
      <w:r>
        <w:rPr>
          <w:rFonts w:hint="eastAsia" w:ascii="仿宋" w:hAnsi="仿宋" w:eastAsia="仿宋"/>
          <w:sz w:val="32"/>
          <w:szCs w:val="32"/>
        </w:rPr>
        <w:t>课 题 负 责 人</w:t>
      </w:r>
      <w:r>
        <w:rPr>
          <w:rFonts w:hint="eastAsia" w:ascii="仿宋" w:hAnsi="仿宋" w:eastAsia="仿宋"/>
          <w:sz w:val="32"/>
          <w:szCs w:val="32"/>
          <w:u w:val="single"/>
        </w:rPr>
        <w:t xml:space="preserve">                                </w:t>
      </w:r>
    </w:p>
    <w:p>
      <w:pPr>
        <w:spacing w:before="312" w:beforeLines="100"/>
        <w:ind w:firstLine="620" w:firstLineChars="196"/>
        <w:rPr>
          <w:rFonts w:ascii="仿宋" w:hAnsi="仿宋" w:eastAsia="仿宋"/>
          <w:sz w:val="32"/>
          <w:szCs w:val="32"/>
          <w:u w:val="single"/>
        </w:rPr>
      </w:pPr>
      <w:r>
        <w:rPr>
          <w:rFonts w:hint="eastAsia" w:ascii="仿宋" w:hAnsi="仿宋" w:eastAsia="仿宋"/>
          <w:sz w:val="32"/>
          <w:szCs w:val="32"/>
          <w:lang w:val="en-US" w:eastAsia="zh-CN"/>
        </w:rPr>
        <w:t xml:space="preserve">工  作  </w:t>
      </w:r>
      <w:r>
        <w:rPr>
          <w:rFonts w:hint="eastAsia" w:ascii="仿宋" w:hAnsi="仿宋" w:eastAsia="仿宋"/>
          <w:sz w:val="32"/>
          <w:szCs w:val="32"/>
        </w:rPr>
        <w:t>单</w:t>
      </w:r>
      <w:r>
        <w:rPr>
          <w:rFonts w:hint="eastAsia" w:ascii="仿宋" w:hAnsi="仿宋" w:eastAsia="仿宋"/>
          <w:sz w:val="32"/>
          <w:szCs w:val="32"/>
          <w:lang w:val="en-US" w:eastAsia="zh-CN"/>
        </w:rPr>
        <w:t xml:space="preserve">  </w:t>
      </w:r>
      <w:r>
        <w:rPr>
          <w:rFonts w:hint="eastAsia" w:ascii="仿宋" w:hAnsi="仿宋" w:eastAsia="仿宋"/>
          <w:sz w:val="32"/>
          <w:szCs w:val="32"/>
        </w:rPr>
        <w:t>位</w:t>
      </w:r>
      <w:r>
        <w:rPr>
          <w:rFonts w:hint="eastAsia" w:ascii="仿宋" w:hAnsi="仿宋" w:eastAsia="仿宋"/>
          <w:sz w:val="32"/>
          <w:szCs w:val="32"/>
          <w:u w:val="single"/>
        </w:rPr>
        <w:t xml:space="preserve">                                </w:t>
      </w:r>
    </w:p>
    <w:p>
      <w:pPr>
        <w:spacing w:before="312" w:beforeLines="100"/>
        <w:ind w:firstLine="620" w:firstLineChars="196"/>
        <w:rPr>
          <w:rFonts w:ascii="仿宋" w:hAnsi="仿宋" w:eastAsia="仿宋"/>
          <w:sz w:val="32"/>
          <w:szCs w:val="32"/>
        </w:rPr>
      </w:pPr>
      <w:r>
        <w:rPr>
          <w:rFonts w:hint="eastAsia" w:ascii="仿宋" w:hAnsi="仿宋" w:eastAsia="仿宋"/>
          <w:sz w:val="32"/>
          <w:szCs w:val="32"/>
          <w:lang w:val="en-US" w:eastAsia="zh-CN"/>
        </w:rPr>
        <w:t>填</w:t>
      </w:r>
      <w:r>
        <w:rPr>
          <w:rFonts w:hint="eastAsia" w:ascii="仿宋" w:hAnsi="仿宋" w:eastAsia="仿宋"/>
          <w:sz w:val="32"/>
          <w:szCs w:val="32"/>
        </w:rPr>
        <w:t xml:space="preserve">  </w:t>
      </w:r>
      <w:r>
        <w:rPr>
          <w:rFonts w:hint="eastAsia" w:ascii="仿宋" w:hAnsi="仿宋" w:eastAsia="仿宋"/>
          <w:sz w:val="32"/>
          <w:szCs w:val="32"/>
          <w:lang w:val="en-US" w:eastAsia="zh-CN"/>
        </w:rPr>
        <w:t>表</w:t>
      </w:r>
      <w:r>
        <w:rPr>
          <w:rFonts w:hint="eastAsia" w:ascii="仿宋" w:hAnsi="仿宋" w:eastAsia="仿宋"/>
          <w:sz w:val="32"/>
          <w:szCs w:val="32"/>
        </w:rPr>
        <w:t xml:space="preserve">  </w:t>
      </w:r>
      <w:r>
        <w:rPr>
          <w:rFonts w:hint="eastAsia" w:ascii="仿宋" w:hAnsi="仿宋" w:eastAsia="仿宋"/>
          <w:sz w:val="32"/>
          <w:szCs w:val="32"/>
          <w:lang w:val="en-US" w:eastAsia="zh-CN"/>
        </w:rPr>
        <w:t>时</w:t>
      </w:r>
      <w:r>
        <w:rPr>
          <w:rFonts w:hint="eastAsia" w:ascii="仿宋" w:hAnsi="仿宋" w:eastAsia="仿宋"/>
          <w:sz w:val="32"/>
          <w:szCs w:val="32"/>
        </w:rPr>
        <w:t xml:space="preserve">  </w:t>
      </w:r>
      <w:r>
        <w:rPr>
          <w:rFonts w:hint="eastAsia" w:ascii="仿宋" w:hAnsi="仿宋" w:eastAsia="仿宋"/>
          <w:sz w:val="32"/>
          <w:szCs w:val="32"/>
          <w:lang w:val="en-US" w:eastAsia="zh-CN"/>
        </w:rPr>
        <w:t>间</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w:t>
      </w:r>
      <w:r>
        <w:rPr>
          <w:rFonts w:hint="eastAsia" w:ascii="仿宋" w:hAnsi="仿宋" w:eastAsia="仿宋"/>
          <w:sz w:val="32"/>
          <w:szCs w:val="32"/>
          <w:u w:val="single"/>
        </w:rPr>
        <w:t xml:space="preserve">           </w:t>
      </w:r>
    </w:p>
    <w:p>
      <w:pPr>
        <w:spacing w:after="156" w:afterLines="50" w:line="380" w:lineRule="exact"/>
        <w:rPr>
          <w:rFonts w:hint="eastAsia" w:ascii="楷体_GB2312" w:hAnsi="Calibri" w:eastAsia="楷体_GB2312"/>
          <w:b/>
          <w:bCs/>
          <w:sz w:val="32"/>
        </w:rPr>
      </w:pPr>
    </w:p>
    <w:p>
      <w:pPr>
        <w:spacing w:after="156" w:afterLines="50" w:line="380" w:lineRule="exact"/>
        <w:rPr>
          <w:rFonts w:ascii="楷体_GB2312" w:hAnsi="Calibri" w:eastAsia="楷体_GB2312"/>
          <w:b/>
          <w:bCs/>
          <w:sz w:val="32"/>
        </w:rPr>
      </w:pPr>
      <w:r>
        <w:rPr>
          <w:rFonts w:hint="eastAsia" w:ascii="楷体_GB2312" w:hAnsi="Calibri" w:eastAsia="楷体_GB2312"/>
          <w:b/>
          <w:bCs/>
          <w:sz w:val="32"/>
        </w:rPr>
        <w:t>申请者的承诺：</w:t>
      </w:r>
    </w:p>
    <w:p>
      <w:pPr>
        <w:spacing w:after="156" w:afterLines="50" w:line="380" w:lineRule="exact"/>
        <w:rPr>
          <w:rFonts w:ascii="楷体_GB2312" w:hAnsi="Calibri" w:eastAsia="楷体_GB2312"/>
          <w:b/>
          <w:bCs/>
          <w:sz w:val="32"/>
        </w:rPr>
      </w:pPr>
      <w:r>
        <w:rPr>
          <w:rFonts w:hint="eastAsia" w:ascii="楷体_GB2312" w:hAnsi="Calibri" w:eastAsia="楷体_GB2312"/>
          <w:b/>
          <w:bCs/>
          <w:sz w:val="32"/>
        </w:rPr>
        <w:t xml:space="preserve">    我承诺对本人填写的各项内容的真实性负责，保证没有知识产权争议。如获准立项，我承诺按计划认真开展研究工作，按期完成课题研究，取得预期的研究成果。</w:t>
      </w:r>
    </w:p>
    <w:p>
      <w:pPr>
        <w:spacing w:after="156" w:afterLines="50" w:line="380" w:lineRule="exact"/>
      </w:pPr>
      <w:r>
        <w:rPr>
          <w:rFonts w:hint="eastAsia" w:ascii="楷体_GB2312" w:hAnsi="Calibri" w:eastAsia="楷体_GB2312"/>
          <w:b/>
          <w:bCs/>
          <w:sz w:val="32"/>
        </w:rPr>
        <w:t xml:space="preserve">                                 申请人：</w:t>
      </w:r>
    </w:p>
    <w:p>
      <w:pPr>
        <w:rPr>
          <w:rFonts w:ascii="黑体" w:hAnsi="宋体" w:eastAsia="黑体"/>
          <w:sz w:val="28"/>
          <w:szCs w:val="28"/>
        </w:rPr>
      </w:pPr>
      <w:r>
        <w:rPr>
          <w:rFonts w:hint="eastAsia" w:ascii="黑体" w:hAnsi="宋体" w:eastAsia="黑体"/>
          <w:sz w:val="28"/>
          <w:szCs w:val="28"/>
        </w:rPr>
        <w:t>一、数据表</w:t>
      </w:r>
    </w:p>
    <w:tbl>
      <w:tblPr>
        <w:tblStyle w:val="6"/>
        <w:tblW w:w="856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44"/>
        <w:gridCol w:w="366"/>
        <w:gridCol w:w="636"/>
        <w:gridCol w:w="553"/>
        <w:gridCol w:w="532"/>
        <w:gridCol w:w="500"/>
        <w:gridCol w:w="290"/>
        <w:gridCol w:w="960"/>
        <w:gridCol w:w="698"/>
        <w:gridCol w:w="578"/>
        <w:gridCol w:w="708"/>
        <w:gridCol w:w="709"/>
        <w:gridCol w:w="148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题   目</w:t>
            </w:r>
          </w:p>
        </w:tc>
        <w:tc>
          <w:tcPr>
            <w:tcW w:w="7016"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Cs w:val="21"/>
                <w:lang w:eastAsia="zh-CN"/>
              </w:rPr>
            </w:pPr>
            <w:r>
              <w:rPr>
                <w:rFonts w:hint="eastAsia" w:ascii="宋体" w:hAnsi="宋体"/>
                <w:szCs w:val="21"/>
              </w:rPr>
              <w:t>选题</w:t>
            </w:r>
            <w:r>
              <w:rPr>
                <w:rFonts w:hint="eastAsia" w:ascii="宋体" w:hAnsi="宋体"/>
                <w:szCs w:val="21"/>
                <w:lang w:val="en-US" w:eastAsia="zh-CN"/>
              </w:rPr>
              <w:t>方向</w:t>
            </w:r>
          </w:p>
        </w:tc>
        <w:tc>
          <w:tcPr>
            <w:tcW w:w="7016"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（根据指南“XXX”选题设计</w:t>
            </w:r>
            <w:r>
              <w:rPr>
                <w:rFonts w:hint="eastAsia" w:ascii="宋体" w:hAnsi="宋体"/>
                <w:szCs w:val="21"/>
                <w:lang w:val="en-US" w:eastAsia="zh-CN"/>
              </w:rPr>
              <w:t>或“自选课题”</w:t>
            </w:r>
            <w:r>
              <w:rPr>
                <w:rFonts w:hint="eastAsia"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负责人姓名</w:t>
            </w:r>
          </w:p>
        </w:tc>
        <w:tc>
          <w:tcPr>
            <w:tcW w:w="10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p>
        </w:tc>
        <w:tc>
          <w:tcPr>
            <w:tcW w:w="79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性别</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p>
        </w:tc>
        <w:tc>
          <w:tcPr>
            <w:tcW w:w="69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民族</w:t>
            </w:r>
          </w:p>
        </w:tc>
        <w:tc>
          <w:tcPr>
            <w:tcW w:w="57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p>
        </w:tc>
        <w:tc>
          <w:tcPr>
            <w:tcW w:w="14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出生日期</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专业职务</w:t>
            </w:r>
          </w:p>
        </w:tc>
        <w:tc>
          <w:tcPr>
            <w:tcW w:w="10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p>
        </w:tc>
        <w:tc>
          <w:tcPr>
            <w:tcW w:w="17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行政职务</w:t>
            </w: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p>
        </w:tc>
        <w:tc>
          <w:tcPr>
            <w:tcW w:w="14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学历学位</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工作单位</w:t>
            </w:r>
          </w:p>
        </w:tc>
        <w:tc>
          <w:tcPr>
            <w:tcW w:w="4111"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p>
        </w:tc>
        <w:tc>
          <w:tcPr>
            <w:tcW w:w="14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联系电话</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4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szCs w:val="21"/>
              </w:rPr>
            </w:pPr>
            <w:r>
              <w:rPr>
                <w:rFonts w:hint="eastAsia" w:ascii="宋体" w:hAnsi="宋体"/>
                <w:szCs w:val="21"/>
              </w:rPr>
              <w:t>通讯地址</w:t>
            </w:r>
          </w:p>
        </w:tc>
        <w:tc>
          <w:tcPr>
            <w:tcW w:w="7016"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510" w:hRule="atLeast"/>
          <w:jc w:val="center"/>
        </w:trPr>
        <w:tc>
          <w:tcPr>
            <w:tcW w:w="5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课</w:t>
            </w:r>
          </w:p>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题</w:t>
            </w:r>
          </w:p>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组</w:t>
            </w:r>
          </w:p>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ascii="宋体" w:hAnsi="宋体"/>
                <w:szCs w:val="21"/>
              </w:rPr>
              <w:t>成</w:t>
            </w:r>
          </w:p>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ascii="宋体" w:hAnsi="宋体"/>
                <w:szCs w:val="21"/>
              </w:rPr>
              <w:t>员</w:t>
            </w:r>
          </w:p>
        </w:tc>
        <w:tc>
          <w:tcPr>
            <w:tcW w:w="1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姓名</w:t>
            </w: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性别</w:t>
            </w:r>
          </w:p>
        </w:tc>
        <w:tc>
          <w:tcPr>
            <w:tcW w:w="1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出生年月</w:t>
            </w:r>
          </w:p>
        </w:tc>
        <w:tc>
          <w:tcPr>
            <w:tcW w:w="12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专业职务</w:t>
            </w: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研究专长</w:t>
            </w: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学历</w:t>
            </w: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学位</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工作单位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28" w:hRule="atLeast"/>
          <w:jc w:val="center"/>
        </w:trPr>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5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55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03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5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27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7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91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zCs w:val="21"/>
              </w:rPr>
              <w:t>预期成果</w:t>
            </w:r>
          </w:p>
        </w:tc>
        <w:tc>
          <w:tcPr>
            <w:tcW w:w="11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c>
          <w:tcPr>
            <w:tcW w:w="3558"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r>
              <w:rPr>
                <w:rFonts w:hint="eastAsia" w:ascii="宋体" w:hAnsi="宋体"/>
                <w:spacing w:val="-4"/>
                <w:szCs w:val="21"/>
              </w:rPr>
              <w:t>A论</w:t>
            </w:r>
            <w:r>
              <w:rPr>
                <w:rFonts w:hint="eastAsia"/>
                <w:spacing w:val="-4"/>
                <w:szCs w:val="21"/>
              </w:rPr>
              <w:t xml:space="preserve">文  </w:t>
            </w:r>
            <w:r>
              <w:rPr>
                <w:rFonts w:hint="eastAsia" w:ascii="宋体" w:hAnsi="宋体"/>
                <w:szCs w:val="21"/>
              </w:rPr>
              <w:t>B咨政报告  C研究报告</w:t>
            </w:r>
          </w:p>
        </w:tc>
        <w:tc>
          <w:tcPr>
            <w:tcW w:w="14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hint="default" w:ascii="宋体" w:hAnsi="宋体" w:eastAsia="宋体"/>
                <w:szCs w:val="21"/>
                <w:lang w:val="en-US" w:eastAsia="zh-CN"/>
              </w:rPr>
            </w:pPr>
            <w:r>
              <w:rPr>
                <w:rFonts w:hint="eastAsia" w:ascii="宋体" w:hAnsi="宋体"/>
                <w:szCs w:val="21"/>
                <w:lang w:val="en-US" w:eastAsia="zh-CN"/>
              </w:rPr>
              <w:t>所属学科</w:t>
            </w:r>
          </w:p>
        </w:tc>
        <w:tc>
          <w:tcPr>
            <w:tcW w:w="148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103" w:leftChars="-50" w:right="-103" w:rightChars="-50"/>
              <w:jc w:val="center"/>
              <w:textAlignment w:val="auto"/>
              <w:rPr>
                <w:rFonts w:ascii="宋体" w:hAnsi="宋体"/>
                <w:szCs w:val="21"/>
              </w:rPr>
            </w:pPr>
          </w:p>
        </w:tc>
      </w:tr>
    </w:tbl>
    <w:p>
      <w:pPr>
        <w:rPr>
          <w:rFonts w:hint="eastAsia" w:ascii="黑体" w:hAnsi="宋体" w:eastAsia="黑体"/>
          <w:sz w:val="28"/>
          <w:szCs w:val="28"/>
        </w:rPr>
      </w:pPr>
    </w:p>
    <w:p>
      <w:pPr>
        <w:rPr>
          <w:rFonts w:ascii="黑体" w:hAnsi="宋体" w:eastAsia="黑体"/>
          <w:sz w:val="28"/>
          <w:szCs w:val="28"/>
        </w:rPr>
      </w:pPr>
      <w:r>
        <w:rPr>
          <w:rFonts w:hint="eastAsia" w:ascii="黑体" w:hAnsi="宋体" w:eastAsia="黑体"/>
          <w:sz w:val="28"/>
          <w:szCs w:val="28"/>
        </w:rPr>
        <w:t>二、</w:t>
      </w:r>
      <w:r>
        <w:rPr>
          <w:rFonts w:ascii="黑体" w:hAnsi="宋体" w:eastAsia="黑体"/>
          <w:sz w:val="28"/>
          <w:szCs w:val="28"/>
        </w:rPr>
        <w:t>课题论证</w:t>
      </w:r>
      <w:r>
        <w:rPr>
          <w:rFonts w:hint="eastAsia" w:ascii="黑体" w:hAnsi="宋体" w:eastAsia="黑体"/>
          <w:sz w:val="28"/>
          <w:szCs w:val="28"/>
        </w:rPr>
        <w:t>设计</w:t>
      </w:r>
    </w:p>
    <w:tbl>
      <w:tblPr>
        <w:tblStyle w:val="6"/>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69" w:type="dxa"/>
            <w:tcBorders>
              <w:top w:val="single" w:color="auto" w:sz="4" w:space="0"/>
              <w:left w:val="single" w:color="auto" w:sz="4" w:space="0"/>
              <w:bottom w:val="single" w:color="auto" w:sz="4" w:space="0"/>
              <w:right w:val="single" w:color="auto" w:sz="4" w:space="0"/>
            </w:tcBorders>
            <w:noWrap w:val="0"/>
            <w:vAlign w:val="top"/>
          </w:tcPr>
          <w:p>
            <w:pPr>
              <w:ind w:firstLine="412" w:firstLineChars="200"/>
            </w:pPr>
            <w:r>
              <w:rPr>
                <w:rFonts w:hint="eastAsia"/>
              </w:rPr>
              <w:t>本表参照以下提纲撰写，要求逻辑清晰，主题突出，层次分明，内容翔实，排版清晰。除“研究基础”填在表三外，本表内容与《活页》内容一致。</w:t>
            </w:r>
          </w:p>
          <w:p>
            <w:pPr>
              <w:spacing w:before="156" w:beforeLines="50" w:line="400" w:lineRule="exact"/>
            </w:pPr>
            <w:r>
              <w:rPr>
                <w:rFonts w:hint="eastAsia"/>
              </w:rPr>
              <w:t>1.</w:t>
            </w:r>
            <w:r>
              <w:t xml:space="preserve"> </w:t>
            </w:r>
            <w:r>
              <w:rPr>
                <w:rFonts w:hint="eastAsia"/>
              </w:rPr>
              <w:t xml:space="preserve"> [选题依据]  研究现状及评述、研究价值。</w:t>
            </w:r>
          </w:p>
          <w:p>
            <w:pPr>
              <w:tabs>
                <w:tab w:val="left" w:pos="2107"/>
              </w:tabs>
              <w:spacing w:line="400" w:lineRule="exact"/>
            </w:pPr>
            <w:r>
              <w:rPr>
                <w:rFonts w:hint="eastAsia"/>
              </w:rPr>
              <w:t>2.</w:t>
            </w:r>
            <w:r>
              <w:t xml:space="preserve"> </w:t>
            </w:r>
            <w:r>
              <w:rPr>
                <w:rFonts w:hint="eastAsia"/>
              </w:rPr>
              <w:t xml:space="preserve"> [研究内容]  研究对象、框架</w:t>
            </w:r>
            <w:r>
              <w:rPr>
                <w:rFonts w:hint="eastAsia"/>
                <w:lang w:eastAsia="zh-Hans"/>
              </w:rPr>
              <w:t>思路</w:t>
            </w:r>
            <w:r>
              <w:rPr>
                <w:rFonts w:hint="eastAsia"/>
              </w:rPr>
              <w:t>、重点难点、主要目标</w:t>
            </w:r>
            <w:r>
              <w:t>、</w:t>
            </w:r>
            <w:r>
              <w:rPr>
                <w:rFonts w:hint="eastAsia"/>
                <w:lang w:eastAsia="zh-Hans"/>
              </w:rPr>
              <w:t>研究计划及可行性</w:t>
            </w:r>
            <w:r>
              <w:rPr>
                <w:lang w:eastAsia="zh-Hans"/>
              </w:rPr>
              <w:t>。（</w:t>
            </w:r>
            <w:r>
              <w:rPr>
                <w:rFonts w:hint="eastAsia"/>
                <w:lang w:eastAsia="zh-Hans"/>
              </w:rPr>
              <w:t>框架思路</w:t>
            </w:r>
            <w:r>
              <w:rPr>
                <w:rFonts w:hint="eastAsia"/>
              </w:rPr>
              <w:t>要</w:t>
            </w:r>
            <w:r>
              <w:rPr>
                <w:rFonts w:hint="eastAsia"/>
                <w:lang w:eastAsia="zh-Hans"/>
              </w:rPr>
              <w:t>列出</w:t>
            </w:r>
            <w:r>
              <w:rPr>
                <w:rFonts w:hint="eastAsia"/>
              </w:rPr>
              <w:t>或阐明</w:t>
            </w:r>
            <w:r>
              <w:rPr>
                <w:rFonts w:hint="eastAsia"/>
                <w:lang w:eastAsia="zh-Hans"/>
              </w:rPr>
              <w:t>研究提纲或目录</w:t>
            </w:r>
            <w:r>
              <w:rPr>
                <w:lang w:eastAsia="zh-Hans"/>
              </w:rPr>
              <w:t>）</w:t>
            </w:r>
          </w:p>
          <w:p>
            <w:pPr>
              <w:spacing w:line="400" w:lineRule="exact"/>
            </w:pPr>
            <w:r>
              <w:t>3</w:t>
            </w:r>
            <w:r>
              <w:rPr>
                <w:rFonts w:hint="eastAsia"/>
              </w:rPr>
              <w:t>．[创新之处]  在学术观点、理论方法、研究视角等方面的</w:t>
            </w:r>
            <w:r>
              <w:rPr>
                <w:rFonts w:hint="eastAsia"/>
                <w:lang w:eastAsia="zh-Hans"/>
              </w:rPr>
              <w:t>特色和</w:t>
            </w:r>
            <w:r>
              <w:rPr>
                <w:rFonts w:hint="eastAsia"/>
              </w:rPr>
              <w:t>创新。</w:t>
            </w:r>
          </w:p>
          <w:p>
            <w:pPr>
              <w:spacing w:line="400" w:lineRule="exact"/>
            </w:pPr>
            <w:r>
              <w:t>4</w:t>
            </w:r>
            <w:r>
              <w:rPr>
                <w:rFonts w:hint="eastAsia"/>
              </w:rPr>
              <w:t>．[预期成果]  成果形式、</w:t>
            </w:r>
            <w:r>
              <w:rPr>
                <w:rFonts w:hint="eastAsia"/>
                <w:lang w:eastAsia="zh-Hans"/>
              </w:rPr>
              <w:t>成果去向</w:t>
            </w:r>
            <w:r>
              <w:rPr>
                <w:lang w:eastAsia="zh-Hans"/>
              </w:rPr>
              <w:t>、</w:t>
            </w:r>
            <w:r>
              <w:rPr>
                <w:rFonts w:hint="eastAsia"/>
              </w:rPr>
              <w:t>预期社会效益。</w:t>
            </w:r>
            <w:r>
              <w:t>（</w:t>
            </w:r>
            <w:r>
              <w:rPr>
                <w:rFonts w:hint="eastAsia"/>
                <w:lang w:eastAsia="zh-Hans"/>
              </w:rPr>
              <w:t>略写</w:t>
            </w:r>
            <w:r>
              <w:t>）</w:t>
            </w:r>
          </w:p>
          <w:p>
            <w:pPr>
              <w:spacing w:line="400" w:lineRule="exact"/>
            </w:pPr>
            <w:r>
              <w:t>5</w:t>
            </w:r>
            <w:r>
              <w:rPr>
                <w:rFonts w:hint="eastAsia"/>
              </w:rPr>
              <w:t>．[参考文献]  主要参考文献。</w:t>
            </w:r>
            <w:r>
              <w:t>（</w:t>
            </w:r>
            <w:r>
              <w:rPr>
                <w:rFonts w:hint="eastAsia"/>
                <w:lang w:eastAsia="zh-Hans"/>
              </w:rPr>
              <w:t>略写</w:t>
            </w:r>
            <w:r>
              <w:t>）</w:t>
            </w:r>
          </w:p>
          <w:p>
            <w:pPr>
              <w:pStyle w:val="3"/>
            </w:pPr>
          </w:p>
          <w:p>
            <w:pPr>
              <w:pStyle w:val="3"/>
            </w:pPr>
          </w:p>
        </w:tc>
      </w:tr>
    </w:tbl>
    <w:p>
      <w:pPr>
        <w:spacing w:after="156" w:afterLines="50" w:line="440" w:lineRule="exact"/>
        <w:rPr>
          <w:rFonts w:ascii="黑体" w:hAnsi="黑体" w:eastAsia="黑体"/>
          <w:bCs/>
          <w:sz w:val="28"/>
          <w:szCs w:val="28"/>
        </w:rPr>
      </w:pPr>
      <w:r>
        <w:rPr>
          <w:rFonts w:hint="eastAsia" w:ascii="黑体" w:hAnsi="黑体" w:eastAsia="黑体"/>
          <w:sz w:val="28"/>
          <w:szCs w:val="28"/>
        </w:rPr>
        <w:t>三</w:t>
      </w:r>
      <w:r>
        <w:rPr>
          <w:rFonts w:hint="eastAsia" w:ascii="黑体" w:hAnsi="黑体" w:eastAsia="黑体"/>
          <w:bCs/>
          <w:sz w:val="28"/>
          <w:szCs w:val="28"/>
        </w:rPr>
        <w:t>、研究基础</w:t>
      </w:r>
    </w:p>
    <w:tbl>
      <w:tblPr>
        <w:tblStyle w:val="6"/>
        <w:tblW w:w="86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0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315" w:hRule="atLeast"/>
          <w:jc w:val="center"/>
        </w:trPr>
        <w:tc>
          <w:tcPr>
            <w:tcW w:w="8608" w:type="dxa"/>
            <w:noWrap w:val="0"/>
            <w:vAlign w:val="top"/>
          </w:tcPr>
          <w:p>
            <w:pPr>
              <w:ind w:firstLine="412" w:firstLineChars="200"/>
              <w:rPr>
                <w:rFonts w:ascii="宋体" w:hAnsi="Calibri"/>
                <w:b/>
                <w:szCs w:val="21"/>
              </w:rPr>
            </w:pPr>
            <w:r>
              <w:rPr>
                <w:rFonts w:hint="eastAsia" w:ascii="宋体" w:hAnsi="Calibri"/>
                <w:b/>
                <w:szCs w:val="21"/>
              </w:rPr>
              <w:t>本表参照以下提纲撰写，要求填写内容真实准确。</w:t>
            </w:r>
          </w:p>
          <w:p>
            <w:pPr>
              <w:spacing w:before="156" w:beforeLines="50" w:line="400" w:lineRule="exact"/>
              <w:ind w:right="74"/>
              <w:jc w:val="left"/>
              <w:rPr>
                <w:rFonts w:ascii="宋体" w:hAnsi="Calibri"/>
                <w:szCs w:val="21"/>
              </w:rPr>
            </w:pPr>
            <w:r>
              <w:rPr>
                <w:rFonts w:hint="eastAsia" w:ascii="宋体" w:hAnsi="Calibri"/>
                <w:szCs w:val="21"/>
              </w:rPr>
              <w:t>1．</w:t>
            </w:r>
            <w:r>
              <w:rPr>
                <w:rFonts w:hint="eastAsia" w:ascii="宋体" w:hAnsi="Calibri"/>
                <w:b/>
                <w:szCs w:val="21"/>
              </w:rPr>
              <w:t>[学术简历]</w:t>
            </w:r>
            <w:r>
              <w:rPr>
                <w:rFonts w:hint="eastAsia" w:ascii="宋体" w:hAnsi="Calibri"/>
                <w:szCs w:val="21"/>
              </w:rPr>
              <w:t xml:space="preserve">  课题负责人的主要学术简历，在相关研究领域的学术积累和贡献。</w:t>
            </w:r>
          </w:p>
          <w:p>
            <w:pPr>
              <w:spacing w:line="400" w:lineRule="exact"/>
              <w:ind w:right="74"/>
              <w:jc w:val="left"/>
              <w:rPr>
                <w:rFonts w:ascii="宋体" w:hAnsi="Calibri"/>
                <w:szCs w:val="21"/>
              </w:rPr>
            </w:pPr>
            <w:r>
              <w:rPr>
                <w:rFonts w:hint="eastAsia" w:ascii="宋体" w:hAnsi="Calibri"/>
                <w:szCs w:val="21"/>
              </w:rPr>
              <w:t>2．</w:t>
            </w:r>
            <w:r>
              <w:rPr>
                <w:rFonts w:hint="eastAsia" w:ascii="宋体" w:hAnsi="Calibri"/>
                <w:b/>
                <w:szCs w:val="21"/>
              </w:rPr>
              <w:t xml:space="preserve">[研究基础]  </w:t>
            </w:r>
            <w:r>
              <w:rPr>
                <w:rFonts w:hint="eastAsia" w:ascii="宋体" w:hAnsi="Calibri"/>
                <w:szCs w:val="21"/>
              </w:rPr>
              <w:t>课题负责人前期相关研究成果（</w:t>
            </w:r>
            <w:r>
              <w:rPr>
                <w:rFonts w:hint="eastAsia" w:ascii="宋体" w:hAnsi="Calibri"/>
                <w:b/>
                <w:szCs w:val="21"/>
              </w:rPr>
              <w:t>限列5项</w:t>
            </w:r>
            <w:r>
              <w:rPr>
                <w:rFonts w:hint="eastAsia" w:ascii="宋体" w:hAnsi="Calibri"/>
                <w:szCs w:val="21"/>
              </w:rPr>
              <w:t xml:space="preserve">）。 </w:t>
            </w:r>
          </w:p>
          <w:p>
            <w:pPr>
              <w:spacing w:line="400" w:lineRule="exact"/>
              <w:ind w:firstLine="412" w:firstLineChars="200"/>
              <w:rPr>
                <w:rFonts w:ascii="Calibri" w:hAnsi="Calibri"/>
              </w:rPr>
            </w:pPr>
            <w:r>
              <w:rPr>
                <w:rFonts w:hint="eastAsia" w:ascii="宋体" w:hAnsi="Calibri"/>
                <w:szCs w:val="21"/>
              </w:rPr>
              <w:t>说明：</w:t>
            </w:r>
            <w:r>
              <w:rPr>
                <w:rFonts w:hint="eastAsia" w:ascii="宋体" w:hAnsi="Calibri"/>
                <w:bCs/>
                <w:szCs w:val="21"/>
              </w:rPr>
              <w:t>前期相关研究成果</w:t>
            </w:r>
            <w:r>
              <w:rPr>
                <w:rFonts w:hint="eastAsia" w:ascii="宋体" w:hAnsi="Calibri"/>
                <w:szCs w:val="21"/>
              </w:rPr>
              <w:t>名称、形式（如论文、专著、研究报告等）须与《课题论证》活页相同，活页中不能填写的成果作者、发表刊物或出版社名称、发表或出版时间等信息要在本表中加以注明，合作者注明作者排序。（本段请自行删除）</w:t>
            </w:r>
          </w:p>
        </w:tc>
      </w:tr>
    </w:tbl>
    <w:p>
      <w:pPr>
        <w:widowControl/>
        <w:numPr>
          <w:ilvl w:val="0"/>
          <w:numId w:val="1"/>
        </w:numPr>
        <w:rPr>
          <w:rFonts w:ascii="黑体" w:hAnsi="宋体" w:eastAsia="黑体"/>
          <w:sz w:val="28"/>
          <w:szCs w:val="28"/>
        </w:rPr>
      </w:pPr>
      <w:r>
        <w:rPr>
          <w:rFonts w:hint="eastAsia" w:ascii="黑体" w:hAnsi="宋体" w:eastAsia="黑体"/>
          <w:sz w:val="28"/>
          <w:szCs w:val="28"/>
        </w:rPr>
        <w:t>课题负责人所在单位审核意见</w:t>
      </w:r>
    </w:p>
    <w:tbl>
      <w:tblPr>
        <w:tblStyle w:val="6"/>
        <w:tblW w:w="8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866" w:hRule="atLeast"/>
          <w:jc w:val="center"/>
        </w:trPr>
        <w:tc>
          <w:tcPr>
            <w:tcW w:w="8534" w:type="dxa"/>
            <w:noWrap w:val="0"/>
            <w:vAlign w:val="top"/>
          </w:tcPr>
          <w:p>
            <w:pPr>
              <w:ind w:firstLine="404" w:firstLineChars="196"/>
              <w:rPr>
                <w:rFonts w:ascii="宋体" w:hAnsi="宋体"/>
                <w:szCs w:val="21"/>
              </w:rPr>
            </w:pPr>
          </w:p>
          <w:p>
            <w:pPr>
              <w:ind w:firstLine="404" w:firstLineChars="196"/>
              <w:rPr>
                <w:rFonts w:ascii="宋体" w:hAnsi="宋体"/>
                <w:szCs w:val="21"/>
              </w:rPr>
            </w:pPr>
          </w:p>
          <w:p>
            <w:pPr>
              <w:rPr>
                <w:rFonts w:ascii="宋体" w:hAnsi="宋体"/>
                <w:szCs w:val="21"/>
              </w:rPr>
            </w:pPr>
          </w:p>
          <w:p>
            <w:pPr>
              <w:ind w:firstLine="404" w:firstLineChars="196"/>
              <w:rPr>
                <w:rFonts w:ascii="宋体" w:hAnsi="宋体"/>
                <w:szCs w:val="21"/>
              </w:rPr>
            </w:pPr>
          </w:p>
          <w:p>
            <w:pPr>
              <w:ind w:firstLine="4777" w:firstLineChars="2319"/>
              <w:rPr>
                <w:rFonts w:ascii="宋体" w:hAnsi="宋体"/>
                <w:szCs w:val="21"/>
              </w:rPr>
            </w:pPr>
            <w:r>
              <w:rPr>
                <w:rFonts w:hint="eastAsia" w:ascii="宋体" w:hAnsi="宋体"/>
                <w:szCs w:val="21"/>
              </w:rPr>
              <w:t>签章：</w:t>
            </w:r>
          </w:p>
          <w:p>
            <w:pPr>
              <w:ind w:firstLine="5455" w:firstLineChars="2648"/>
              <w:jc w:val="left"/>
              <w:rPr>
                <w:rFonts w:ascii="宋体" w:hAnsi="宋体"/>
                <w:szCs w:val="21"/>
              </w:rPr>
            </w:pPr>
          </w:p>
          <w:p>
            <w:pPr>
              <w:ind w:firstLine="4532" w:firstLineChars="2200"/>
              <w:jc w:val="left"/>
              <w:rPr>
                <w:rFonts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    月    日</w:t>
            </w:r>
          </w:p>
          <w:p>
            <w:pPr>
              <w:ind w:firstLine="404" w:firstLineChars="196"/>
              <w:rPr>
                <w:rFonts w:ascii="宋体" w:hAnsi="宋体"/>
              </w:rPr>
            </w:pPr>
          </w:p>
        </w:tc>
      </w:tr>
    </w:tbl>
    <w:p>
      <w:pPr>
        <w:rPr>
          <w:rFonts w:ascii="黑体" w:hAnsi="宋体" w:eastAsia="黑体"/>
          <w:sz w:val="28"/>
          <w:szCs w:val="28"/>
        </w:rPr>
      </w:pPr>
    </w:p>
    <w:p>
      <w:pPr>
        <w:rPr>
          <w:rFonts w:ascii="黑体" w:hAnsi="宋体" w:eastAsia="黑体"/>
          <w:sz w:val="28"/>
          <w:szCs w:val="28"/>
        </w:rPr>
      </w:pPr>
    </w:p>
    <w:p>
      <w:pPr>
        <w:rPr>
          <w:rFonts w:ascii="黑体" w:hAnsi="宋体" w:eastAsia="黑体"/>
          <w:sz w:val="28"/>
          <w:szCs w:val="28"/>
        </w:rPr>
      </w:pPr>
      <w:r>
        <w:rPr>
          <w:rFonts w:hint="eastAsia" w:ascii="黑体" w:hAnsi="宋体" w:eastAsia="黑体"/>
          <w:sz w:val="28"/>
          <w:szCs w:val="28"/>
        </w:rPr>
        <w:t>五、评审意见</w:t>
      </w:r>
    </w:p>
    <w:tbl>
      <w:tblPr>
        <w:tblStyle w:val="6"/>
        <w:tblW w:w="85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43" w:hRule="atLeast"/>
          <w:jc w:val="center"/>
        </w:trPr>
        <w:tc>
          <w:tcPr>
            <w:tcW w:w="8534" w:type="dxa"/>
            <w:noWrap w:val="0"/>
            <w:vAlign w:val="top"/>
          </w:tcPr>
          <w:p>
            <w:pPr>
              <w:spacing w:before="156" w:beforeLines="50"/>
              <w:ind w:firstLine="412" w:firstLineChars="200"/>
              <w:rPr>
                <w:rFonts w:ascii="宋体" w:hAnsi="宋体"/>
                <w:szCs w:val="21"/>
              </w:rPr>
            </w:pPr>
            <w:r>
              <w:rPr>
                <w:rFonts w:hint="eastAsia" w:ascii="宋体" w:hAnsi="宋体"/>
                <w:szCs w:val="21"/>
              </w:rPr>
              <w:t>对课题论证、课题负责人及成员研究能力、完成课题的条件是否满意；是否同意立项。</w:t>
            </w:r>
          </w:p>
          <w:p>
            <w:pPr>
              <w:ind w:firstLine="404" w:firstLineChars="196"/>
              <w:rPr>
                <w:rFonts w:ascii="宋体" w:hAnsi="宋体"/>
                <w:szCs w:val="21"/>
              </w:rPr>
            </w:pPr>
          </w:p>
          <w:p>
            <w:pPr>
              <w:ind w:firstLine="404" w:firstLineChars="196"/>
              <w:rPr>
                <w:rFonts w:ascii="宋体" w:hAnsi="宋体"/>
                <w:szCs w:val="21"/>
              </w:rPr>
            </w:pPr>
          </w:p>
          <w:p>
            <w:pPr>
              <w:ind w:firstLine="4777" w:firstLineChars="2319"/>
              <w:rPr>
                <w:rFonts w:ascii="宋体" w:hAnsi="宋体"/>
                <w:szCs w:val="21"/>
              </w:rPr>
            </w:pPr>
            <w:r>
              <w:rPr>
                <w:rFonts w:hint="eastAsia" w:ascii="宋体" w:hAnsi="宋体"/>
                <w:szCs w:val="21"/>
              </w:rPr>
              <w:t>签章：</w:t>
            </w:r>
          </w:p>
          <w:p>
            <w:pPr>
              <w:jc w:val="left"/>
              <w:rPr>
                <w:rFonts w:ascii="宋体" w:hAnsi="宋体"/>
                <w:szCs w:val="21"/>
              </w:rPr>
            </w:pPr>
          </w:p>
          <w:p>
            <w:pPr>
              <w:ind w:firstLine="4532" w:firstLineChars="2200"/>
              <w:jc w:val="left"/>
              <w:rPr>
                <w:rFonts w:ascii="宋体" w:hAnsi="宋体"/>
                <w:szCs w:val="21"/>
              </w:r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    月    日</w:t>
            </w:r>
          </w:p>
          <w:p>
            <w:pPr>
              <w:ind w:firstLine="404" w:firstLineChars="196"/>
              <w:rPr>
                <w:rFonts w:ascii="宋体" w:hAnsi="宋体"/>
              </w:rPr>
            </w:pPr>
          </w:p>
        </w:tc>
      </w:tr>
    </w:tbl>
    <w:p>
      <w:pPr>
        <w:rPr>
          <w:rFonts w:hint="eastAsia" w:ascii="黑体" w:hAnsi="黑体" w:eastAsia="黑体" w:cs="楷体"/>
          <w:sz w:val="32"/>
          <w:szCs w:val="32"/>
          <w:lang w:eastAsia="zh-CN"/>
        </w:rPr>
      </w:pPr>
      <w:r>
        <w:rPr>
          <w:rFonts w:hint="eastAsia" w:ascii="黑体" w:hAnsi="黑体" w:eastAsia="黑体" w:cs="楷体"/>
          <w:sz w:val="32"/>
          <w:szCs w:val="32"/>
        </w:rPr>
        <w:t>附件</w:t>
      </w:r>
      <w:r>
        <w:rPr>
          <w:rFonts w:hint="eastAsia" w:ascii="黑体" w:hAnsi="黑体" w:eastAsia="黑体" w:cs="楷体"/>
          <w:sz w:val="32"/>
          <w:szCs w:val="32"/>
          <w:lang w:val="en-US" w:eastAsia="zh-CN"/>
        </w:rPr>
        <w:t>3</w:t>
      </w:r>
    </w:p>
    <w:p>
      <w:pPr>
        <w:spacing w:line="600" w:lineRule="exact"/>
        <w:jc w:val="center"/>
        <w:rPr>
          <w:rFonts w:hint="eastAsia" w:ascii="方正小标宋简体" w:hAnsi="宋体" w:eastAsia="方正小标宋简体"/>
          <w:sz w:val="44"/>
          <w:szCs w:val="44"/>
        </w:rPr>
      </w:pP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全省党校（行政学院）系统重点课题活页</w:t>
      </w:r>
    </w:p>
    <w:p>
      <w:pPr>
        <w:ind w:left="88" w:leftChars="43"/>
        <w:rPr>
          <w:rFonts w:eastAsia="楷体_GB2312"/>
        </w:rPr>
      </w:pPr>
    </w:p>
    <w:p>
      <w:pPr>
        <w:rPr>
          <w:rFonts w:hint="eastAsia" w:ascii="楷体" w:hAnsi="楷体" w:eastAsia="楷体"/>
          <w:b/>
          <w:sz w:val="32"/>
          <w:szCs w:val="32"/>
          <w:lang w:val="en-US" w:eastAsia="zh-CN"/>
        </w:rPr>
      </w:pPr>
      <w:r>
        <w:rPr>
          <w:rFonts w:hint="eastAsia" w:ascii="楷体" w:hAnsi="楷体" w:eastAsia="楷体"/>
          <w:b/>
          <w:sz w:val="32"/>
          <w:szCs w:val="32"/>
        </w:rPr>
        <w:t>选题方向：</w:t>
      </w:r>
    </w:p>
    <w:p>
      <w:pPr>
        <w:rPr>
          <w:rFonts w:ascii="楷体" w:hAnsi="楷体" w:eastAsia="楷体"/>
          <w:b/>
          <w:sz w:val="32"/>
          <w:szCs w:val="32"/>
        </w:rPr>
      </w:pPr>
      <w:r>
        <w:rPr>
          <w:rFonts w:hint="eastAsia" w:ascii="楷体" w:hAnsi="楷体" w:eastAsia="楷体"/>
          <w:b/>
          <w:sz w:val="32"/>
          <w:szCs w:val="32"/>
        </w:rPr>
        <w:t>题    目：</w:t>
      </w:r>
    </w:p>
    <w:tbl>
      <w:tblPr>
        <w:tblStyle w:val="6"/>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0" w:hRule="atLeast"/>
        </w:trPr>
        <w:tc>
          <w:tcPr>
            <w:tcW w:w="9000" w:type="dxa"/>
            <w:noWrap w:val="0"/>
            <w:vAlign w:val="top"/>
          </w:tcPr>
          <w:p>
            <w:pPr>
              <w:spacing w:before="156" w:beforeLines="50"/>
              <w:ind w:firstLine="412" w:firstLineChars="200"/>
              <w:rPr>
                <w:rFonts w:ascii="宋体"/>
                <w:szCs w:val="21"/>
              </w:rPr>
            </w:pPr>
            <w:r>
              <w:rPr>
                <w:rFonts w:hint="eastAsia" w:ascii="宋体"/>
                <w:szCs w:val="21"/>
              </w:rPr>
              <w:t>本表参照以下提纲撰写，要求逻辑清晰，主题突出，层次分明，内容翔实，排版清晰。除“研究基础”外，本表与《申请书》表二内容一致，</w:t>
            </w:r>
            <w:r>
              <w:rPr>
                <w:rFonts w:hint="eastAsia" w:ascii="宋体"/>
                <w:b/>
                <w:szCs w:val="21"/>
              </w:rPr>
              <w:t>总字数不超过</w:t>
            </w:r>
            <w:r>
              <w:rPr>
                <w:rFonts w:hint="eastAsia" w:ascii="宋体"/>
                <w:b/>
                <w:szCs w:val="21"/>
                <w:lang w:val="en-US" w:eastAsia="zh-CN"/>
              </w:rPr>
              <w:t>6</w:t>
            </w:r>
            <w:r>
              <w:rPr>
                <w:rFonts w:hint="eastAsia" w:ascii="宋体"/>
                <w:b/>
                <w:szCs w:val="21"/>
              </w:rPr>
              <w:t>000字</w:t>
            </w:r>
            <w:r>
              <w:rPr>
                <w:rFonts w:hint="eastAsia" w:ascii="宋体"/>
                <w:szCs w:val="21"/>
              </w:rPr>
              <w:t>。</w:t>
            </w:r>
          </w:p>
          <w:p>
            <w:pPr>
              <w:tabs>
                <w:tab w:val="left" w:pos="5023"/>
              </w:tabs>
              <w:spacing w:before="156" w:beforeLines="50" w:line="400" w:lineRule="exact"/>
              <w:rPr>
                <w:rFonts w:ascii="宋体" w:hAnsi="Calibri"/>
                <w:szCs w:val="21"/>
              </w:rPr>
            </w:pPr>
            <w:r>
              <w:rPr>
                <w:rFonts w:hint="eastAsia" w:ascii="宋体" w:hAnsi="Calibri"/>
                <w:szCs w:val="21"/>
              </w:rPr>
              <w:t xml:space="preserve">1. </w:t>
            </w:r>
            <w:r>
              <w:rPr>
                <w:rFonts w:hint="eastAsia" w:ascii="宋体" w:hAnsi="Calibri"/>
                <w:b/>
                <w:szCs w:val="21"/>
              </w:rPr>
              <w:t>[选题依据]</w:t>
            </w:r>
            <w:r>
              <w:rPr>
                <w:rFonts w:hint="eastAsia" w:ascii="宋体" w:hAnsi="Calibri"/>
                <w:szCs w:val="21"/>
              </w:rPr>
              <w:t xml:space="preserve">  研究现状及评述、研究价值。</w:t>
            </w:r>
            <w:r>
              <w:rPr>
                <w:rFonts w:ascii="宋体" w:hAnsi="Calibri"/>
                <w:szCs w:val="21"/>
              </w:rPr>
              <w:tab/>
            </w:r>
          </w:p>
          <w:p>
            <w:pPr>
              <w:tabs>
                <w:tab w:val="left" w:pos="2107"/>
              </w:tabs>
              <w:spacing w:line="400" w:lineRule="exact"/>
              <w:rPr>
                <w:rFonts w:ascii="宋体" w:hAnsi="Calibri"/>
                <w:b/>
                <w:bCs/>
                <w:color w:val="auto"/>
                <w:szCs w:val="21"/>
              </w:rPr>
            </w:pPr>
            <w:r>
              <w:rPr>
                <w:rFonts w:hint="eastAsia" w:ascii="宋体" w:hAnsi="Calibri"/>
                <w:szCs w:val="21"/>
              </w:rPr>
              <w:t xml:space="preserve">2. </w:t>
            </w:r>
            <w:r>
              <w:rPr>
                <w:rFonts w:hint="eastAsia" w:ascii="宋体" w:hAnsi="Calibri"/>
                <w:b/>
                <w:szCs w:val="21"/>
              </w:rPr>
              <w:t xml:space="preserve">[研究内容]  </w:t>
            </w:r>
            <w:r>
              <w:rPr>
                <w:rFonts w:hint="eastAsia" w:ascii="宋体" w:hAnsi="Calibri"/>
                <w:szCs w:val="21"/>
              </w:rPr>
              <w:t>研究对象、框架</w:t>
            </w:r>
            <w:r>
              <w:rPr>
                <w:rFonts w:hint="eastAsia" w:ascii="宋体" w:hAnsi="Calibri"/>
                <w:szCs w:val="21"/>
                <w:lang w:eastAsia="zh-Hans"/>
              </w:rPr>
              <w:t>思路</w:t>
            </w:r>
            <w:r>
              <w:rPr>
                <w:rFonts w:hint="eastAsia" w:ascii="宋体" w:hAnsi="Calibri"/>
                <w:szCs w:val="21"/>
              </w:rPr>
              <w:t>、重点难点、主要目标</w:t>
            </w:r>
            <w:r>
              <w:rPr>
                <w:rFonts w:ascii="宋体" w:hAnsi="Calibri"/>
                <w:szCs w:val="21"/>
              </w:rPr>
              <w:t>、</w:t>
            </w:r>
            <w:r>
              <w:rPr>
                <w:rFonts w:hint="eastAsia" w:ascii="宋体" w:hAnsi="Calibri"/>
                <w:szCs w:val="21"/>
                <w:lang w:eastAsia="zh-Hans"/>
              </w:rPr>
              <w:t>研究计划及可行性</w:t>
            </w:r>
            <w:r>
              <w:rPr>
                <w:rFonts w:ascii="宋体" w:hAnsi="Calibri"/>
                <w:szCs w:val="21"/>
                <w:lang w:eastAsia="zh-Hans"/>
              </w:rPr>
              <w:t>。</w:t>
            </w:r>
            <w:r>
              <w:rPr>
                <w:rFonts w:ascii="宋体" w:hAnsi="Calibri"/>
                <w:b/>
                <w:bCs/>
                <w:color w:val="auto"/>
                <w:szCs w:val="21"/>
                <w:lang w:eastAsia="zh-Hans"/>
              </w:rPr>
              <w:t>（</w:t>
            </w:r>
            <w:r>
              <w:rPr>
                <w:rFonts w:hint="eastAsia" w:ascii="宋体" w:hAnsi="Calibri"/>
                <w:b/>
                <w:bCs/>
                <w:color w:val="auto"/>
                <w:szCs w:val="21"/>
                <w:lang w:eastAsia="zh-Hans"/>
              </w:rPr>
              <w:t>框架思路</w:t>
            </w:r>
            <w:r>
              <w:rPr>
                <w:rFonts w:hint="eastAsia" w:ascii="宋体" w:hAnsi="Calibri"/>
                <w:b/>
                <w:bCs/>
                <w:color w:val="auto"/>
                <w:szCs w:val="21"/>
              </w:rPr>
              <w:t>要</w:t>
            </w:r>
            <w:r>
              <w:rPr>
                <w:rFonts w:hint="eastAsia" w:ascii="宋体" w:hAnsi="Calibri"/>
                <w:b/>
                <w:bCs/>
                <w:color w:val="auto"/>
                <w:szCs w:val="21"/>
                <w:lang w:eastAsia="zh-Hans"/>
              </w:rPr>
              <w:t>列出</w:t>
            </w:r>
            <w:r>
              <w:rPr>
                <w:rFonts w:hint="eastAsia" w:ascii="宋体" w:hAnsi="Calibri"/>
                <w:b/>
                <w:bCs/>
                <w:color w:val="auto"/>
                <w:szCs w:val="21"/>
              </w:rPr>
              <w:t>或阐明</w:t>
            </w:r>
            <w:r>
              <w:rPr>
                <w:rFonts w:hint="eastAsia" w:ascii="宋体" w:hAnsi="Calibri"/>
                <w:b/>
                <w:bCs/>
                <w:color w:val="auto"/>
                <w:szCs w:val="21"/>
                <w:lang w:eastAsia="zh-Hans"/>
              </w:rPr>
              <w:t>研究提纲或目录</w:t>
            </w:r>
            <w:r>
              <w:rPr>
                <w:rFonts w:ascii="宋体" w:hAnsi="Calibri"/>
                <w:b/>
                <w:bCs/>
                <w:color w:val="auto"/>
                <w:szCs w:val="21"/>
                <w:lang w:eastAsia="zh-Hans"/>
              </w:rPr>
              <w:t>）</w:t>
            </w:r>
          </w:p>
          <w:p>
            <w:pPr>
              <w:spacing w:line="400" w:lineRule="exact"/>
              <w:rPr>
                <w:rFonts w:ascii="宋体" w:hAnsi="Calibri"/>
                <w:szCs w:val="21"/>
              </w:rPr>
            </w:pPr>
            <w:r>
              <w:rPr>
                <w:rFonts w:ascii="宋体" w:hAnsi="Calibri"/>
                <w:szCs w:val="21"/>
              </w:rPr>
              <w:t>3</w:t>
            </w:r>
            <w:r>
              <w:rPr>
                <w:rFonts w:hint="eastAsia" w:ascii="宋体" w:hAnsi="Calibri"/>
                <w:szCs w:val="21"/>
              </w:rPr>
              <w:t>．</w:t>
            </w:r>
            <w:r>
              <w:rPr>
                <w:rFonts w:hint="eastAsia" w:ascii="宋体" w:hAnsi="Calibri"/>
                <w:b/>
                <w:szCs w:val="21"/>
              </w:rPr>
              <w:t xml:space="preserve">[创新之处]  </w:t>
            </w:r>
            <w:r>
              <w:rPr>
                <w:rFonts w:hint="eastAsia" w:ascii="宋体" w:hAnsi="Calibri"/>
                <w:szCs w:val="21"/>
              </w:rPr>
              <w:t>在学术观点、理论方法、研究视角等方面的</w:t>
            </w:r>
            <w:r>
              <w:rPr>
                <w:rFonts w:hint="eastAsia" w:ascii="宋体" w:hAnsi="Calibri"/>
                <w:szCs w:val="21"/>
                <w:lang w:eastAsia="zh-Hans"/>
              </w:rPr>
              <w:t>特色和</w:t>
            </w:r>
            <w:r>
              <w:rPr>
                <w:rFonts w:hint="eastAsia" w:ascii="宋体" w:hAnsi="Calibri"/>
                <w:szCs w:val="21"/>
              </w:rPr>
              <w:t>创新。</w:t>
            </w:r>
          </w:p>
          <w:p>
            <w:pPr>
              <w:spacing w:line="400" w:lineRule="exact"/>
              <w:rPr>
                <w:rFonts w:ascii="宋体" w:hAnsi="Calibri"/>
                <w:szCs w:val="21"/>
              </w:rPr>
            </w:pPr>
            <w:r>
              <w:rPr>
                <w:rFonts w:ascii="宋体" w:hAnsi="Calibri"/>
                <w:szCs w:val="21"/>
              </w:rPr>
              <w:t>4</w:t>
            </w:r>
            <w:r>
              <w:rPr>
                <w:rFonts w:hint="eastAsia" w:ascii="宋体" w:hAnsi="Calibri"/>
                <w:szCs w:val="21"/>
              </w:rPr>
              <w:t>．</w:t>
            </w:r>
            <w:r>
              <w:rPr>
                <w:rFonts w:hint="eastAsia" w:ascii="宋体" w:hAnsi="Calibri"/>
                <w:b/>
                <w:szCs w:val="21"/>
              </w:rPr>
              <w:t xml:space="preserve">[预期成果]  </w:t>
            </w:r>
            <w:r>
              <w:rPr>
                <w:rFonts w:hint="eastAsia" w:ascii="宋体" w:hAnsi="Calibri"/>
                <w:szCs w:val="21"/>
              </w:rPr>
              <w:t>成果形式、</w:t>
            </w:r>
            <w:r>
              <w:rPr>
                <w:rFonts w:hint="eastAsia" w:ascii="宋体" w:hAnsi="Calibri"/>
                <w:szCs w:val="21"/>
                <w:lang w:eastAsia="zh-Hans"/>
              </w:rPr>
              <w:t>成果去向</w:t>
            </w:r>
            <w:r>
              <w:rPr>
                <w:rFonts w:ascii="宋体" w:hAnsi="Calibri"/>
                <w:szCs w:val="21"/>
                <w:lang w:eastAsia="zh-Hans"/>
              </w:rPr>
              <w:t>、</w:t>
            </w:r>
            <w:r>
              <w:rPr>
                <w:rFonts w:hint="eastAsia" w:ascii="宋体" w:hAnsi="Calibri"/>
                <w:szCs w:val="21"/>
              </w:rPr>
              <w:t>预期社会效益。</w:t>
            </w:r>
            <w:r>
              <w:rPr>
                <w:rFonts w:ascii="宋体" w:hAnsi="Calibri"/>
                <w:szCs w:val="21"/>
              </w:rPr>
              <w:t>（</w:t>
            </w:r>
            <w:r>
              <w:rPr>
                <w:rFonts w:hint="eastAsia" w:ascii="宋体" w:hAnsi="Calibri"/>
                <w:szCs w:val="21"/>
                <w:lang w:eastAsia="zh-Hans"/>
              </w:rPr>
              <w:t>略写</w:t>
            </w:r>
            <w:r>
              <w:rPr>
                <w:rFonts w:ascii="宋体" w:hAnsi="Calibri"/>
                <w:szCs w:val="21"/>
              </w:rPr>
              <w:t>）</w:t>
            </w:r>
          </w:p>
          <w:p>
            <w:pPr>
              <w:spacing w:line="400" w:lineRule="exact"/>
              <w:rPr>
                <w:rFonts w:ascii="宋体"/>
                <w:szCs w:val="21"/>
              </w:rPr>
            </w:pPr>
            <w:r>
              <w:rPr>
                <w:rFonts w:hint="eastAsia" w:ascii="宋体"/>
                <w:szCs w:val="21"/>
              </w:rPr>
              <w:t>5．</w:t>
            </w:r>
            <w:r>
              <w:rPr>
                <w:rFonts w:hint="eastAsia" w:ascii="宋体"/>
                <w:b/>
                <w:szCs w:val="21"/>
              </w:rPr>
              <w:t xml:space="preserve">[研究基础]  </w:t>
            </w:r>
            <w:r>
              <w:rPr>
                <w:rFonts w:hint="eastAsia" w:ascii="宋体"/>
                <w:szCs w:val="21"/>
              </w:rPr>
              <w:t xml:space="preserve">课题负责人前期相关研究成果。 </w:t>
            </w:r>
            <w:r>
              <w:rPr>
                <w:rFonts w:hint="eastAsia" w:ascii="宋体"/>
                <w:b/>
                <w:bCs/>
                <w:szCs w:val="21"/>
              </w:rPr>
              <w:t>（限列5项）</w:t>
            </w:r>
          </w:p>
          <w:p>
            <w:pPr>
              <w:spacing w:line="400" w:lineRule="exact"/>
            </w:pPr>
            <w:r>
              <w:rPr>
                <w:rFonts w:hint="eastAsia" w:ascii="宋体"/>
                <w:szCs w:val="21"/>
              </w:rPr>
              <w:t>6．</w:t>
            </w:r>
            <w:r>
              <w:rPr>
                <w:rFonts w:hint="eastAsia" w:ascii="宋体"/>
                <w:b/>
                <w:szCs w:val="21"/>
              </w:rPr>
              <w:t xml:space="preserve">[参考文献]  </w:t>
            </w:r>
            <w:r>
              <w:rPr>
                <w:rFonts w:hint="eastAsia" w:ascii="宋体"/>
                <w:szCs w:val="21"/>
              </w:rPr>
              <w:t>主要参考文献。</w:t>
            </w:r>
            <w:r>
              <w:rPr>
                <w:rFonts w:ascii="宋体" w:hAnsi="Calibri"/>
                <w:szCs w:val="21"/>
              </w:rPr>
              <w:t>（</w:t>
            </w:r>
            <w:r>
              <w:rPr>
                <w:rFonts w:hint="eastAsia" w:ascii="宋体" w:hAnsi="Calibri"/>
                <w:szCs w:val="21"/>
                <w:lang w:eastAsia="zh-Hans"/>
              </w:rPr>
              <w:t>略写</w:t>
            </w:r>
            <w:r>
              <w:rPr>
                <w:rFonts w:ascii="宋体" w:hAnsi="Calibri"/>
                <w:szCs w:val="21"/>
              </w:rPr>
              <w:t>）</w:t>
            </w:r>
          </w:p>
          <w:p>
            <w:pPr>
              <w:rPr>
                <w:rFonts w:hint="eastAsia" w:eastAsia="黑体"/>
              </w:rPr>
            </w:pPr>
          </w:p>
          <w:p>
            <w:pPr>
              <w:rPr>
                <w:rFonts w:eastAsia="黑体"/>
              </w:rPr>
            </w:pPr>
            <w:r>
              <w:rPr>
                <w:rFonts w:hint="eastAsia" w:eastAsia="黑体"/>
              </w:rPr>
              <w:t>（可另加页）</w:t>
            </w:r>
          </w:p>
        </w:tc>
      </w:tr>
    </w:tbl>
    <w:p>
      <w:pPr>
        <w:tabs>
          <w:tab w:val="left" w:pos="0"/>
        </w:tabs>
        <w:ind w:left="0" w:leftChars="-85" w:hanging="175" w:hangingChars="85"/>
        <w:rPr>
          <w:rFonts w:ascii="宋体" w:hAnsi="宋体"/>
          <w:b/>
          <w:bCs/>
        </w:rPr>
      </w:pPr>
      <w:r>
        <w:rPr>
          <w:rFonts w:hint="eastAsia" w:ascii="宋体" w:hAnsi="宋体"/>
          <w:b/>
          <w:bCs/>
        </w:rPr>
        <w:t>注：</w:t>
      </w:r>
    </w:p>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ind w:left="23" w:firstLine="0" w:firstLineChars="0"/>
        <w:textAlignment w:val="auto"/>
        <w:rPr>
          <w:rFonts w:ascii="楷体" w:hAnsi="楷体" w:eastAsia="楷体"/>
          <w:spacing w:val="-4"/>
        </w:rPr>
      </w:pPr>
      <w:r>
        <w:rPr>
          <w:rFonts w:hint="eastAsia" w:ascii="楷体" w:hAnsi="楷体" w:eastAsia="楷体"/>
          <w:spacing w:val="-4"/>
        </w:rPr>
        <w:t xml:space="preserve">1. </w:t>
      </w:r>
      <w:r>
        <w:rPr>
          <w:rFonts w:hint="eastAsia" w:ascii="楷体" w:hAnsi="楷体" w:eastAsia="楷体"/>
          <w:spacing w:val="-11"/>
          <w:sz w:val="24"/>
        </w:rPr>
        <w:t>活页文字表述中</w:t>
      </w:r>
      <w:r>
        <w:rPr>
          <w:rFonts w:hint="eastAsia" w:ascii="楷体" w:hAnsi="楷体" w:eastAsia="楷体"/>
          <w:b/>
          <w:spacing w:val="-11"/>
          <w:sz w:val="24"/>
        </w:rPr>
        <w:t>不得直接或间接透露个人信息或相关背景资料</w:t>
      </w:r>
      <w:r>
        <w:rPr>
          <w:rFonts w:hint="eastAsia" w:ascii="楷体" w:hAnsi="楷体" w:eastAsia="楷体"/>
          <w:spacing w:val="-11"/>
          <w:sz w:val="24"/>
        </w:rPr>
        <w:t>，否则取消参评资格。</w:t>
      </w:r>
    </w:p>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ind w:left="23" w:firstLine="0" w:firstLineChars="0"/>
        <w:textAlignment w:val="auto"/>
        <w:rPr>
          <w:rFonts w:ascii="楷体" w:hAnsi="楷体" w:eastAsia="楷体"/>
        </w:rPr>
      </w:pPr>
      <w:r>
        <w:rPr>
          <w:rFonts w:hint="eastAsia" w:ascii="楷体" w:hAnsi="楷体" w:eastAsia="楷体"/>
        </w:rPr>
        <w:t>2. 题目要与《申请书》一致，一般不加副标题。</w:t>
      </w:r>
    </w:p>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ind w:left="23" w:firstLine="0" w:firstLineChars="0"/>
        <w:textAlignment w:val="auto"/>
        <w:rPr>
          <w:rFonts w:hint="eastAsia" w:ascii="楷体" w:hAnsi="楷体" w:eastAsia="楷体"/>
        </w:rPr>
      </w:pPr>
      <w:r>
        <w:rPr>
          <w:rFonts w:hint="eastAsia" w:ascii="楷体" w:hAnsi="楷体" w:eastAsia="楷体"/>
        </w:rPr>
        <w:t>3.</w:t>
      </w:r>
      <w:r>
        <w:rPr>
          <w:rFonts w:hint="eastAsia" w:ascii="楷体" w:hAnsi="楷体" w:eastAsia="楷体"/>
          <w:b/>
          <w:lang w:eastAsia="zh-CN"/>
        </w:rPr>
        <w:t>负责</w:t>
      </w:r>
      <w:r>
        <w:rPr>
          <w:rFonts w:hint="eastAsia" w:ascii="楷体" w:hAnsi="楷体" w:eastAsia="楷体"/>
          <w:b/>
        </w:rPr>
        <w:t>人前期相关研究成果限列5项</w:t>
      </w:r>
      <w:r>
        <w:rPr>
          <w:rFonts w:hint="eastAsia" w:ascii="楷体" w:hAnsi="楷体" w:eastAsia="楷体"/>
        </w:rPr>
        <w:t>，只填成果名称、成果形式（如论文、专著、研究报告等）、作者排序、是否核心期刊等，不得填写作者姓名、单位、刊物或出版社名称、发表时间或刊期等。申请人承担的项目不能作为前期成果填写。申请人的前期成果不列入参考文献。</w:t>
      </w:r>
      <w:bookmarkStart w:id="2" w:name="正文结束"/>
      <w:bookmarkEnd w:id="2"/>
    </w:p>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ind w:left="23" w:firstLine="0" w:firstLineChars="0"/>
        <w:textAlignment w:val="auto"/>
        <w:rPr>
          <w:rFonts w:hint="eastAsia" w:ascii="楷体" w:hAnsi="楷体" w:eastAsia="楷体"/>
        </w:rPr>
      </w:pPr>
    </w:p>
    <w:p>
      <w:pPr>
        <w:rPr>
          <w:rFonts w:hint="eastAsia" w:ascii="黑体" w:hAnsi="黑体" w:eastAsia="黑体" w:cs="楷体"/>
          <w:sz w:val="32"/>
          <w:szCs w:val="32"/>
        </w:rPr>
        <w:sectPr>
          <w:footerReference r:id="rId3" w:type="default"/>
          <w:pgSz w:w="11906" w:h="16838"/>
          <w:pgMar w:top="2041" w:right="1531" w:bottom="1531" w:left="1531" w:header="851" w:footer="992" w:gutter="0"/>
          <w:pgNumType w:fmt="decimal"/>
          <w:cols w:space="0" w:num="1"/>
          <w:rtlGutter w:val="0"/>
          <w:docGrid w:type="linesAndChars" w:linePitch="603" w:charSpace="-886"/>
        </w:sectPr>
      </w:pPr>
    </w:p>
    <w:p>
      <w:pPr>
        <w:rPr>
          <w:rFonts w:hint="eastAsia" w:ascii="黑体" w:hAnsi="黑体" w:eastAsia="黑体" w:cs="楷体"/>
          <w:sz w:val="32"/>
          <w:szCs w:val="32"/>
          <w:lang w:eastAsia="zh-CN"/>
        </w:rPr>
      </w:pPr>
      <w:r>
        <w:rPr>
          <w:rFonts w:hint="eastAsia" w:ascii="黑体" w:hAnsi="黑体" w:eastAsia="黑体" w:cs="楷体"/>
          <w:sz w:val="32"/>
          <w:szCs w:val="32"/>
        </w:rPr>
        <w:t>附件</w:t>
      </w:r>
      <w:r>
        <w:rPr>
          <w:rFonts w:hint="eastAsia" w:ascii="黑体" w:hAnsi="黑体" w:eastAsia="黑体" w:cs="楷体"/>
          <w:sz w:val="32"/>
          <w:szCs w:val="32"/>
          <w:lang w:val="en-US" w:eastAsia="zh-CN"/>
        </w:rPr>
        <w:t>4</w:t>
      </w:r>
    </w:p>
    <w:p>
      <w:pPr>
        <w:spacing w:line="600" w:lineRule="exact"/>
        <w:jc w:val="center"/>
        <w:rPr>
          <w:rFonts w:hint="eastAsia" w:ascii="方正小标宋简体" w:hAnsi="宋体" w:eastAsia="方正小标宋简体"/>
          <w:sz w:val="44"/>
          <w:szCs w:val="44"/>
        </w:rPr>
      </w:pPr>
    </w:p>
    <w:p>
      <w:pPr>
        <w:pStyle w:val="11"/>
        <w:keepNext w:val="0"/>
        <w:keepLines w:val="0"/>
        <w:pageBreakBefore w:val="0"/>
        <w:widowControl w:val="0"/>
        <w:tabs>
          <w:tab w:val="left" w:pos="0"/>
        </w:tabs>
        <w:kinsoku/>
        <w:wordWrap/>
        <w:overflowPunct/>
        <w:topLinePunct w:val="0"/>
        <w:autoSpaceDE/>
        <w:autoSpaceDN/>
        <w:bidi w:val="0"/>
        <w:adjustRightInd/>
        <w:snapToGrid/>
        <w:spacing w:line="240" w:lineRule="auto"/>
        <w:ind w:left="23" w:firstLine="0" w:firstLineChars="0"/>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汇总表</w:t>
      </w:r>
    </w:p>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ind w:left="23" w:firstLine="0" w:firstLineChars="0"/>
        <w:textAlignment w:val="auto"/>
        <w:rPr>
          <w:rFonts w:hint="eastAsia" w:ascii="楷体" w:hAnsi="楷体" w:eastAsia="楷体"/>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931"/>
        <w:gridCol w:w="2175"/>
        <w:gridCol w:w="1781"/>
        <w:gridCol w:w="491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vAlign w:val="center"/>
          </w:tcPr>
          <w:p>
            <w:pPr>
              <w:pStyle w:val="11"/>
              <w:keepNext w:val="0"/>
              <w:keepLines w:val="0"/>
              <w:pageBreakBefore w:val="0"/>
              <w:widowControl w:val="0"/>
              <w:tabs>
                <w:tab w:val="left" w:pos="0"/>
              </w:tabs>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193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单位/部门</w:t>
            </w:r>
          </w:p>
        </w:tc>
        <w:tc>
          <w:tcPr>
            <w:tcW w:w="217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kern w:val="2"/>
                <w:sz w:val="28"/>
                <w:szCs w:val="28"/>
                <w:vertAlign w:val="baseline"/>
                <w:lang w:val="en-US" w:eastAsia="zh-CN" w:bidi="ar-SA"/>
              </w:rPr>
            </w:pPr>
            <w:r>
              <w:rPr>
                <w:rFonts w:hint="eastAsia" w:ascii="宋体" w:hAnsi="宋体" w:eastAsia="宋体" w:cs="宋体"/>
                <w:b w:val="0"/>
                <w:bCs w:val="0"/>
                <w:i w:val="0"/>
                <w:iCs w:val="0"/>
                <w:color w:val="000000"/>
                <w:kern w:val="0"/>
                <w:sz w:val="28"/>
                <w:szCs w:val="28"/>
                <w:u w:val="none"/>
                <w:lang w:val="en-US" w:eastAsia="zh-CN" w:bidi="ar"/>
              </w:rPr>
              <w:t>课题负责人</w:t>
            </w:r>
          </w:p>
        </w:tc>
        <w:tc>
          <w:tcPr>
            <w:tcW w:w="1781"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b w:val="0"/>
                <w:bCs w:val="0"/>
                <w:sz w:val="28"/>
                <w:szCs w:val="28"/>
                <w:vertAlign w:val="baseline"/>
                <w:lang w:val="en-US"/>
              </w:rPr>
            </w:pPr>
            <w:r>
              <w:rPr>
                <w:rFonts w:hint="eastAsia" w:ascii="宋体" w:hAnsi="宋体" w:eastAsia="宋体" w:cs="宋体"/>
                <w:b w:val="0"/>
                <w:bCs w:val="0"/>
                <w:i w:val="0"/>
                <w:iCs w:val="0"/>
                <w:color w:val="000000"/>
                <w:kern w:val="0"/>
                <w:sz w:val="28"/>
                <w:szCs w:val="28"/>
                <w:u w:val="none"/>
                <w:lang w:val="en-US" w:eastAsia="zh-CN" w:bidi="ar"/>
              </w:rPr>
              <w:t>课题</w:t>
            </w:r>
            <w:r>
              <w:rPr>
                <w:rFonts w:hint="eastAsia" w:ascii="宋体" w:hAnsi="宋体" w:cs="宋体"/>
                <w:b w:val="0"/>
                <w:bCs w:val="0"/>
                <w:i w:val="0"/>
                <w:iCs w:val="0"/>
                <w:color w:val="000000"/>
                <w:kern w:val="0"/>
                <w:sz w:val="28"/>
                <w:szCs w:val="28"/>
                <w:u w:val="none"/>
                <w:lang w:val="en-US" w:eastAsia="zh-CN" w:bidi="ar"/>
              </w:rPr>
              <w:t>组成员</w:t>
            </w:r>
          </w:p>
        </w:tc>
        <w:tc>
          <w:tcPr>
            <w:tcW w:w="4913"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8"/>
                <w:szCs w:val="28"/>
                <w:vertAlign w:val="baseline"/>
              </w:rPr>
            </w:pPr>
            <w:r>
              <w:rPr>
                <w:rFonts w:hint="eastAsia" w:ascii="宋体" w:hAnsi="宋体" w:eastAsia="宋体" w:cs="宋体"/>
                <w:b w:val="0"/>
                <w:bCs w:val="0"/>
                <w:i w:val="0"/>
                <w:iCs w:val="0"/>
                <w:color w:val="000000"/>
                <w:kern w:val="0"/>
                <w:sz w:val="28"/>
                <w:szCs w:val="28"/>
                <w:u w:val="none"/>
                <w:lang w:val="en-US" w:eastAsia="zh-CN" w:bidi="ar"/>
              </w:rPr>
              <w:t>课题名称</w:t>
            </w:r>
          </w:p>
        </w:tc>
        <w:tc>
          <w:tcPr>
            <w:tcW w:w="2268"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b w:val="0"/>
                <w:bCs w:val="0"/>
                <w:sz w:val="28"/>
                <w:szCs w:val="28"/>
                <w:vertAlign w:val="baseline"/>
              </w:rPr>
            </w:pPr>
            <w:r>
              <w:rPr>
                <w:rFonts w:hint="eastAsia" w:ascii="宋体" w:hAnsi="宋体" w:eastAsia="宋体" w:cs="宋体"/>
                <w:b w:val="0"/>
                <w:bCs w:val="0"/>
                <w:i w:val="0"/>
                <w:iCs w:val="0"/>
                <w:color w:val="000000"/>
                <w:kern w:val="0"/>
                <w:sz w:val="28"/>
                <w:szCs w:val="28"/>
                <w:u w:val="none"/>
                <w:lang w:val="en-US" w:eastAsia="zh-CN" w:bidi="ar"/>
              </w:rPr>
              <w:t>所属学科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1931"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2175"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1781"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4913"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2268"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1931"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2175"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1781"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4913"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2268"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1931"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2175"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1781"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4913"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2268"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1931"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2175"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1781"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4913"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2268"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1931"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2175"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1781"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4913"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c>
          <w:tcPr>
            <w:tcW w:w="2268" w:type="dxa"/>
          </w:tcPr>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textAlignment w:val="auto"/>
              <w:rPr>
                <w:rFonts w:hint="eastAsia" w:ascii="楷体" w:hAnsi="楷体" w:eastAsia="楷体"/>
                <w:vertAlign w:val="baseline"/>
              </w:rPr>
            </w:pPr>
          </w:p>
        </w:tc>
      </w:tr>
    </w:tbl>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ind w:left="23" w:firstLine="0" w:firstLineChars="0"/>
        <w:textAlignment w:val="auto"/>
        <w:rPr>
          <w:rFonts w:hint="eastAsia" w:ascii="楷体" w:hAnsi="楷体" w:eastAsia="楷体"/>
        </w:rPr>
      </w:pPr>
    </w:p>
    <w:p>
      <w:pPr>
        <w:pStyle w:val="11"/>
        <w:keepNext w:val="0"/>
        <w:keepLines w:val="0"/>
        <w:pageBreakBefore w:val="0"/>
        <w:widowControl w:val="0"/>
        <w:tabs>
          <w:tab w:val="left" w:pos="0"/>
        </w:tabs>
        <w:kinsoku/>
        <w:wordWrap/>
        <w:overflowPunct/>
        <w:topLinePunct w:val="0"/>
        <w:autoSpaceDE/>
        <w:autoSpaceDN/>
        <w:bidi w:val="0"/>
        <w:adjustRightInd/>
        <w:snapToGrid/>
        <w:spacing w:line="400" w:lineRule="exact"/>
        <w:ind w:left="23" w:firstLine="0" w:firstLineChars="0"/>
        <w:textAlignment w:val="auto"/>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sectPr>
          <w:pgSz w:w="16838" w:h="11906" w:orient="landscape"/>
          <w:pgMar w:top="1800" w:right="1440" w:bottom="1800" w:left="1440" w:header="851" w:footer="992" w:gutter="0"/>
          <w:pgNumType w:fmt="decimal"/>
          <w:cols w:space="720" w:num="1"/>
          <w:docGrid w:type="lines" w:linePitch="312" w:charSpace="0"/>
        </w:sect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bookmarkStart w:id="3" w:name="_GoBack"/>
      <w:bookmarkEnd w:id="3"/>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p>
      <w:pPr>
        <w:pStyle w:val="11"/>
        <w:widowControl w:val="0"/>
        <w:tabs>
          <w:tab w:val="left" w:pos="0"/>
        </w:tabs>
        <w:ind w:left="0" w:leftChars="0" w:firstLine="0" w:firstLineChars="0"/>
        <w:rPr>
          <w:rFonts w:hint="eastAsia" w:ascii="楷体" w:hAnsi="楷体" w:eastAsia="楷体"/>
        </w:rPr>
      </w:pPr>
    </w:p>
    <w:tbl>
      <w:tblPr>
        <w:tblStyle w:val="7"/>
        <w:tblpPr w:leftFromText="180" w:rightFromText="180" w:vertAnchor="text" w:horzAnchor="page" w:tblpX="1640" w:tblpY="646"/>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8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8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方正小标宋简体" w:hAnsi="华文中宋" w:eastAsia="方正小标宋简体"/>
                <w:sz w:val="30"/>
                <w:szCs w:val="30"/>
                <w:vertAlign w:val="baseline"/>
                <w:lang w:val="en-US" w:eastAsia="zh-CN"/>
              </w:rPr>
            </w:pPr>
            <w:r>
              <w:rPr>
                <w:rFonts w:hint="eastAsia" w:ascii="仿宋_GB2312" w:hAnsi="仿宋_GB2312" w:eastAsia="仿宋_GB2312" w:cs="仿宋_GB2312"/>
                <w:sz w:val="28"/>
                <w:szCs w:val="28"/>
                <w:vertAlign w:val="baseline"/>
                <w:lang w:eastAsia="zh-CN"/>
              </w:rPr>
              <w:t>中共安徽省委党校办公室</w:t>
            </w:r>
            <w:r>
              <w:rPr>
                <w:rFonts w:hint="eastAsia" w:ascii="仿宋_GB2312" w:hAnsi="仿宋_GB2312" w:eastAsia="仿宋_GB2312" w:cs="仿宋_GB2312"/>
                <w:sz w:val="28"/>
                <w:szCs w:val="28"/>
                <w:vertAlign w:val="baseline"/>
                <w:lang w:val="en-US" w:eastAsia="zh-CN"/>
              </w:rPr>
              <w:t xml:space="preserve">                     2023年5月19日印发</w:t>
            </w:r>
          </w:p>
        </w:tc>
      </w:tr>
    </w:tbl>
    <w:p>
      <w:pPr>
        <w:pStyle w:val="11"/>
        <w:widowControl w:val="0"/>
        <w:tabs>
          <w:tab w:val="left" w:pos="0"/>
        </w:tabs>
        <w:ind w:left="0" w:leftChars="0" w:firstLine="0" w:firstLineChars="0"/>
        <w:rPr>
          <w:rFonts w:hint="eastAsia" w:ascii="楷体" w:hAnsi="楷体" w:eastAsia="楷体"/>
        </w:rPr>
      </w:pPr>
    </w:p>
    <w:sectPr>
      <w:pgSz w:w="11906" w:h="16838"/>
      <w:pgMar w:top="2041" w:right="1531" w:bottom="153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9288A1"/>
    <w:multiLevelType w:val="singleLevel"/>
    <w:tmpl w:val="2D9288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hyphenationZone w:val="360"/>
  <w:drawingGridHorizontalSpacing w:val="103"/>
  <w:drawingGridVerticalSpacing w:val="301"/>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3NjcwNmI4NTkzYjNkYjNiMTg1MzVhYjg4NDg2OTAifQ=="/>
  </w:docVars>
  <w:rsids>
    <w:rsidRoot w:val="00096967"/>
    <w:rsid w:val="00096967"/>
    <w:rsid w:val="000B2E0C"/>
    <w:rsid w:val="00136C36"/>
    <w:rsid w:val="00564531"/>
    <w:rsid w:val="006E2C94"/>
    <w:rsid w:val="009232DE"/>
    <w:rsid w:val="009A2501"/>
    <w:rsid w:val="00AB46F9"/>
    <w:rsid w:val="00BA3AEA"/>
    <w:rsid w:val="00C95CE4"/>
    <w:rsid w:val="00C974F7"/>
    <w:rsid w:val="00DC5587"/>
    <w:rsid w:val="00EA455E"/>
    <w:rsid w:val="00FB1D9A"/>
    <w:rsid w:val="01B13D24"/>
    <w:rsid w:val="04374CC5"/>
    <w:rsid w:val="0610498F"/>
    <w:rsid w:val="0B47607D"/>
    <w:rsid w:val="0C610BAE"/>
    <w:rsid w:val="0ECB6CC3"/>
    <w:rsid w:val="154274C5"/>
    <w:rsid w:val="15E673D0"/>
    <w:rsid w:val="18023EDF"/>
    <w:rsid w:val="18997786"/>
    <w:rsid w:val="190051C6"/>
    <w:rsid w:val="1BD65FCC"/>
    <w:rsid w:val="215A6F45"/>
    <w:rsid w:val="21BF93AE"/>
    <w:rsid w:val="25BA7CB9"/>
    <w:rsid w:val="26E44236"/>
    <w:rsid w:val="27BF5E72"/>
    <w:rsid w:val="29787131"/>
    <w:rsid w:val="2F24287A"/>
    <w:rsid w:val="31C11922"/>
    <w:rsid w:val="348F0E61"/>
    <w:rsid w:val="3849371A"/>
    <w:rsid w:val="38897C65"/>
    <w:rsid w:val="3A707968"/>
    <w:rsid w:val="3B6D6DF0"/>
    <w:rsid w:val="3D3F34E5"/>
    <w:rsid w:val="3D5B369C"/>
    <w:rsid w:val="3F0A324D"/>
    <w:rsid w:val="3F980BD8"/>
    <w:rsid w:val="417C37EB"/>
    <w:rsid w:val="42D068DB"/>
    <w:rsid w:val="435D1079"/>
    <w:rsid w:val="45C27F30"/>
    <w:rsid w:val="46A72752"/>
    <w:rsid w:val="472B7F4E"/>
    <w:rsid w:val="499E1FE7"/>
    <w:rsid w:val="4A9D0C4B"/>
    <w:rsid w:val="4E5376B7"/>
    <w:rsid w:val="4EC653DE"/>
    <w:rsid w:val="51195C35"/>
    <w:rsid w:val="55CA39D3"/>
    <w:rsid w:val="59A01FF8"/>
    <w:rsid w:val="5ABA279D"/>
    <w:rsid w:val="5AF31824"/>
    <w:rsid w:val="5C1036E6"/>
    <w:rsid w:val="5D2A7EC5"/>
    <w:rsid w:val="5E695263"/>
    <w:rsid w:val="5E997DCA"/>
    <w:rsid w:val="63F64E5D"/>
    <w:rsid w:val="659C092C"/>
    <w:rsid w:val="676A47C6"/>
    <w:rsid w:val="6A496005"/>
    <w:rsid w:val="6AD86C8F"/>
    <w:rsid w:val="6D5C036A"/>
    <w:rsid w:val="708C4042"/>
    <w:rsid w:val="71F61A6C"/>
    <w:rsid w:val="722D4DD8"/>
    <w:rsid w:val="73862516"/>
    <w:rsid w:val="759F6A46"/>
    <w:rsid w:val="772E1C98"/>
    <w:rsid w:val="77FD7EB4"/>
    <w:rsid w:val="77FDFB31"/>
    <w:rsid w:val="79F5490D"/>
    <w:rsid w:val="7AB860AC"/>
    <w:rsid w:val="7BDF7FCA"/>
    <w:rsid w:val="7CBDFD90"/>
    <w:rsid w:val="7CD24A22"/>
    <w:rsid w:val="7D4F4435"/>
    <w:rsid w:val="7F731D2E"/>
    <w:rsid w:val="B9D7015F"/>
    <w:rsid w:val="FFFB4B80"/>
    <w:rsid w:val="FFFDF1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22"/>
    <w:rPr>
      <w:b/>
      <w:bCs/>
    </w:rPr>
  </w:style>
  <w:style w:type="character" w:styleId="10">
    <w:name w:val="Hyperlink"/>
    <w:basedOn w:val="8"/>
    <w:qFormat/>
    <w:uiPriority w:val="0"/>
    <w:rPr>
      <w:color w:val="0000FF"/>
      <w:u w:val="single"/>
    </w:rPr>
  </w:style>
  <w:style w:type="paragraph" w:styleId="11">
    <w:name w:val="List Paragraph"/>
    <w:basedOn w:val="1"/>
    <w:qFormat/>
    <w:uiPriority w:val="99"/>
    <w:pPr>
      <w:widowControl/>
      <w:ind w:firstLine="420" w:firstLineChars="200"/>
    </w:pPr>
    <w:rPr>
      <w:color w:val="000000"/>
      <w:sz w:val="24"/>
      <w:szCs w:val="22"/>
    </w:rPr>
  </w:style>
  <w:style w:type="paragraph" w:customStyle="1" w:styleId="12">
    <w:name w:val="BodyText2"/>
    <w:basedOn w:val="1"/>
    <w:qFormat/>
    <w:uiPriority w:val="0"/>
    <w:pPr>
      <w:ind w:firstLine="1280" w:firstLineChars="40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4454</Words>
  <Characters>4792</Characters>
  <Lines>48</Lines>
  <Paragraphs>13</Paragraphs>
  <TotalTime>3</TotalTime>
  <ScaleCrop>false</ScaleCrop>
  <LinksUpToDate>false</LinksUpToDate>
  <CharactersWithSpaces>5293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2022-03-02T01:32:00Z</dcterms:created>
  <dc:creator>Administrator</dc:creator>
  <cp:lastModifiedBy>涐會①直噯ゞ</cp:lastModifiedBy>
  <cp:lastPrinted>2023-05-19T10:28:00Z</cp:lastPrinted>
  <dcterms:modified xsi:type="dcterms:W3CDTF">2023-05-19T09:15:17Z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9BF9ABAFCE9D4763A08A614D82A47154</vt:lpwstr>
  </property>
</Properties>
</file>